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136" w:rsidRPr="00924A75" w:rsidRDefault="00FC7C53">
      <w:pPr>
        <w:rPr>
          <w:b/>
          <w:u w:val="single"/>
          <w:lang w:val="en-US"/>
        </w:rPr>
      </w:pPr>
      <w:bookmarkStart w:id="0" w:name="_GoBack"/>
      <w:r>
        <w:rPr>
          <w:b/>
          <w:noProof/>
          <w:u w:val="single"/>
          <w:lang w:eastAsia="en-GB"/>
        </w:rPr>
        <w:drawing>
          <wp:anchor distT="0" distB="0" distL="114300" distR="114300" simplePos="0" relativeHeight="251658240" behindDoc="1" locked="0" layoutInCell="0" allowOverlap="1" wp14:anchorId="78F5CEFA">
            <wp:simplePos x="0" y="0"/>
            <wp:positionH relativeFrom="margin">
              <wp:posOffset>-133350</wp:posOffset>
            </wp:positionH>
            <wp:positionV relativeFrom="margin">
              <wp:posOffset>-273050</wp:posOffset>
            </wp:positionV>
            <wp:extent cx="9777095" cy="6571615"/>
            <wp:effectExtent l="0" t="0" r="0" b="635"/>
            <wp:wrapNone/>
            <wp:docPr id="1" name="Picture 1" descr="Oaktree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35948002" descr="Oaktree_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095" cy="6571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924A75" w:rsidRPr="00924A75">
        <w:rPr>
          <w:b/>
          <w:u w:val="single"/>
          <w:lang w:val="en-US"/>
        </w:rPr>
        <w:t xml:space="preserve">Reading Provision Map for </w:t>
      </w:r>
      <w:proofErr w:type="spellStart"/>
      <w:r w:rsidR="00924A75" w:rsidRPr="00924A75">
        <w:rPr>
          <w:b/>
          <w:u w:val="single"/>
          <w:lang w:val="en-US"/>
        </w:rPr>
        <w:t>Oaktree</w:t>
      </w:r>
      <w:proofErr w:type="spellEnd"/>
      <w:r w:rsidR="00924A75" w:rsidRPr="00924A75">
        <w:rPr>
          <w:b/>
          <w:u w:val="single"/>
          <w:lang w:val="en-US"/>
        </w:rPr>
        <w:t xml:space="preserve"> March 2022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3833"/>
      </w:tblGrid>
      <w:tr w:rsidR="00924A75" w:rsidRPr="00612A89" w:rsidTr="00924A75">
        <w:tc>
          <w:tcPr>
            <w:tcW w:w="1555" w:type="dxa"/>
          </w:tcPr>
          <w:p w:rsidR="00924A75" w:rsidRPr="00612A89" w:rsidRDefault="00924A75" w:rsidP="00924A75">
            <w:pPr>
              <w:pStyle w:val="NoSpacing"/>
              <w:rPr>
                <w:b/>
                <w:lang w:val="en-US"/>
              </w:rPr>
            </w:pPr>
            <w:r w:rsidRPr="00612A89">
              <w:rPr>
                <w:b/>
                <w:lang w:val="en-US"/>
              </w:rPr>
              <w:t>Year Group</w:t>
            </w:r>
          </w:p>
        </w:tc>
        <w:tc>
          <w:tcPr>
            <w:tcW w:w="13833" w:type="dxa"/>
          </w:tcPr>
          <w:p w:rsidR="00924A75" w:rsidRPr="00612A89" w:rsidRDefault="00924A75" w:rsidP="00924A75">
            <w:pPr>
              <w:pStyle w:val="NoSpacing"/>
              <w:rPr>
                <w:b/>
                <w:lang w:val="en-US"/>
              </w:rPr>
            </w:pPr>
            <w:r w:rsidRPr="00612A89">
              <w:rPr>
                <w:b/>
                <w:lang w:val="en-US"/>
              </w:rPr>
              <w:t>Provision</w:t>
            </w:r>
          </w:p>
        </w:tc>
      </w:tr>
      <w:tr w:rsidR="008A2176" w:rsidRPr="00612A89" w:rsidTr="008A2176">
        <w:tc>
          <w:tcPr>
            <w:tcW w:w="15388" w:type="dxa"/>
            <w:gridSpan w:val="2"/>
            <w:shd w:val="clear" w:color="auto" w:fill="FFD966" w:themeFill="accent4" w:themeFillTint="99"/>
          </w:tcPr>
          <w:p w:rsidR="008A2176" w:rsidRPr="00612A89" w:rsidRDefault="008A2176" w:rsidP="008A2176">
            <w:pPr>
              <w:pStyle w:val="NoSpacing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FOUNDATION STAGE</w:t>
            </w:r>
          </w:p>
        </w:tc>
      </w:tr>
      <w:tr w:rsidR="00924A75" w:rsidTr="00924A75">
        <w:tc>
          <w:tcPr>
            <w:tcW w:w="1555" w:type="dxa"/>
          </w:tcPr>
          <w:p w:rsidR="00924A75" w:rsidRDefault="00924A75" w:rsidP="00924A75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Acorns</w:t>
            </w:r>
          </w:p>
        </w:tc>
        <w:tc>
          <w:tcPr>
            <w:tcW w:w="13833" w:type="dxa"/>
          </w:tcPr>
          <w:p w:rsidR="00924A75" w:rsidRDefault="00D4144C" w:rsidP="00924A75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Story time</w:t>
            </w:r>
            <w:r w:rsidR="00B01E64">
              <w:rPr>
                <w:lang w:val="en-US"/>
              </w:rPr>
              <w:t>, Story CDs</w:t>
            </w:r>
          </w:p>
          <w:p w:rsidR="00D4144C" w:rsidRDefault="00D4144C" w:rsidP="00924A75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Singing</w:t>
            </w:r>
          </w:p>
          <w:p w:rsidR="008766A0" w:rsidRDefault="008766A0" w:rsidP="00924A75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Nursery rhymes </w:t>
            </w:r>
          </w:p>
          <w:p w:rsidR="008766A0" w:rsidRDefault="004F6A2D" w:rsidP="00924A75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Daily Story Reading together</w:t>
            </w:r>
          </w:p>
          <w:p w:rsidR="008766A0" w:rsidRDefault="008766A0" w:rsidP="006C4CE5">
            <w:pPr>
              <w:pStyle w:val="NoSpacing"/>
              <w:tabs>
                <w:tab w:val="left" w:pos="9465"/>
              </w:tabs>
              <w:rPr>
                <w:lang w:val="en-US"/>
              </w:rPr>
            </w:pPr>
            <w:r>
              <w:rPr>
                <w:lang w:val="en-US"/>
              </w:rPr>
              <w:t>Focused book for the term</w:t>
            </w:r>
            <w:r w:rsidR="006C4CE5">
              <w:rPr>
                <w:lang w:val="en-US"/>
              </w:rPr>
              <w:tab/>
            </w:r>
          </w:p>
          <w:p w:rsidR="008766A0" w:rsidRDefault="008766A0" w:rsidP="00924A75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Stories shared on Class Dojo of adults reading stories</w:t>
            </w:r>
          </w:p>
          <w:p w:rsidR="00D4144C" w:rsidRDefault="00D4144C" w:rsidP="00924A75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Library Visits</w:t>
            </w:r>
          </w:p>
          <w:p w:rsidR="00D4144C" w:rsidRDefault="00B01E64" w:rsidP="00924A75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Vocabulary building through rhymes and games; n</w:t>
            </w:r>
            <w:r w:rsidR="00D4144C">
              <w:rPr>
                <w:lang w:val="en-US"/>
              </w:rPr>
              <w:t>ursery rhyme words sent home</w:t>
            </w:r>
          </w:p>
          <w:p w:rsidR="00D4144C" w:rsidRDefault="00D4144C" w:rsidP="00924A75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Early Words Together </w:t>
            </w:r>
          </w:p>
          <w:p w:rsidR="00B01E64" w:rsidRDefault="00B01E64" w:rsidP="00924A75">
            <w:pPr>
              <w:pStyle w:val="NoSpacing"/>
              <w:rPr>
                <w:lang w:val="en-US"/>
              </w:rPr>
            </w:pPr>
            <w:proofErr w:type="spellStart"/>
            <w:r>
              <w:rPr>
                <w:lang w:val="en-US"/>
              </w:rPr>
              <w:t>WellComm</w:t>
            </w:r>
            <w:proofErr w:type="spellEnd"/>
          </w:p>
          <w:p w:rsidR="00D4144C" w:rsidRDefault="00D4144C" w:rsidP="00924A75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Stay And Play</w:t>
            </w:r>
          </w:p>
          <w:p w:rsidR="00B01E64" w:rsidRDefault="00B01E64" w:rsidP="00924A75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Lotto games and Sound Pegs</w:t>
            </w:r>
          </w:p>
          <w:p w:rsidR="008E40E5" w:rsidRDefault="008E40E5" w:rsidP="00924A75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Books available throughout the setting </w:t>
            </w:r>
            <w:r w:rsidR="008766A0">
              <w:rPr>
                <w:lang w:val="en-US"/>
              </w:rPr>
              <w:t>in all areas</w:t>
            </w:r>
          </w:p>
          <w:p w:rsidR="008E40E5" w:rsidRDefault="008E40E5" w:rsidP="00924A75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Book baskets </w:t>
            </w:r>
          </w:p>
          <w:p w:rsidR="008766A0" w:rsidRDefault="008766A0" w:rsidP="00924A75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Visual story pictures displayed throughout the setting</w:t>
            </w:r>
          </w:p>
          <w:p w:rsidR="008766A0" w:rsidRDefault="008766A0" w:rsidP="00924A75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Older children to read to younger learners</w:t>
            </w:r>
          </w:p>
          <w:p w:rsidR="008766A0" w:rsidRDefault="008766A0" w:rsidP="00924A75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Hungry Little Minds campaign – Literacy resources and activities are shared with parents. </w:t>
            </w:r>
          </w:p>
          <w:p w:rsidR="008766A0" w:rsidRDefault="008766A0" w:rsidP="008766A0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Weekly stories and visuals in the woodland area</w:t>
            </w:r>
          </w:p>
          <w:p w:rsidR="00C7519F" w:rsidRDefault="00C7519F" w:rsidP="008766A0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Instruments </w:t>
            </w:r>
          </w:p>
        </w:tc>
      </w:tr>
      <w:tr w:rsidR="00924A75" w:rsidTr="00924A75">
        <w:tc>
          <w:tcPr>
            <w:tcW w:w="1555" w:type="dxa"/>
          </w:tcPr>
          <w:p w:rsidR="00924A75" w:rsidRDefault="00924A75" w:rsidP="00924A75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Nursery</w:t>
            </w:r>
          </w:p>
        </w:tc>
        <w:tc>
          <w:tcPr>
            <w:tcW w:w="13833" w:type="dxa"/>
          </w:tcPr>
          <w:p w:rsidR="00924A75" w:rsidRDefault="00612A89" w:rsidP="00924A75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Focus book of the week</w:t>
            </w:r>
            <w:r w:rsidR="00C047FA">
              <w:rPr>
                <w:lang w:val="en-US"/>
              </w:rPr>
              <w:t xml:space="preserve"> / weeks</w:t>
            </w:r>
          </w:p>
          <w:p w:rsidR="004F6A2D" w:rsidRDefault="004F6A2D" w:rsidP="00924A75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Daily Story Reading together</w:t>
            </w:r>
          </w:p>
          <w:p w:rsidR="00610A55" w:rsidRDefault="00610A55" w:rsidP="00924A75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Story links on Class Dojo</w:t>
            </w:r>
          </w:p>
          <w:p w:rsidR="00612A89" w:rsidRDefault="00612A89" w:rsidP="00924A75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Fred Games (Action: Janet to look at RWI Nursery and training)</w:t>
            </w:r>
          </w:p>
          <w:p w:rsidR="00C047FA" w:rsidRDefault="00C047FA" w:rsidP="00924A75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Weekly phonics carpet time</w:t>
            </w:r>
          </w:p>
          <w:p w:rsidR="00612A89" w:rsidRDefault="00612A89" w:rsidP="00924A75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Nursery Rhymes</w:t>
            </w:r>
          </w:p>
          <w:p w:rsidR="00612A89" w:rsidRDefault="00612A89" w:rsidP="00924A75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Singing opportunities</w:t>
            </w:r>
          </w:p>
          <w:p w:rsidR="00612A89" w:rsidRDefault="008E40E5" w:rsidP="00924A75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Child-Led Book T</w:t>
            </w:r>
            <w:r w:rsidR="00612A89">
              <w:rPr>
                <w:lang w:val="en-US"/>
              </w:rPr>
              <w:t>alk</w:t>
            </w:r>
          </w:p>
          <w:p w:rsidR="00612A89" w:rsidRDefault="00612A89" w:rsidP="00924A75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Engaging with books through: puppets, story boards, re-enacting</w:t>
            </w:r>
          </w:p>
          <w:p w:rsidR="00612A89" w:rsidRDefault="00612A89" w:rsidP="00924A75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Links made with familiar books in different settings (e.g. the forest) including when child led</w:t>
            </w:r>
          </w:p>
          <w:p w:rsidR="00612A89" w:rsidRDefault="00612A89" w:rsidP="00924A75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Foundation Stage Library visits, books sent home</w:t>
            </w:r>
          </w:p>
          <w:p w:rsidR="00612A89" w:rsidRDefault="00612A89" w:rsidP="00924A75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Stay and Play</w:t>
            </w:r>
          </w:p>
          <w:p w:rsidR="00612A89" w:rsidRDefault="00612A89" w:rsidP="00924A75">
            <w:pPr>
              <w:pStyle w:val="NoSpacing"/>
              <w:rPr>
                <w:lang w:val="en-US"/>
              </w:rPr>
            </w:pPr>
            <w:proofErr w:type="spellStart"/>
            <w:r>
              <w:rPr>
                <w:lang w:val="en-US"/>
              </w:rPr>
              <w:t>WellComm</w:t>
            </w:r>
            <w:proofErr w:type="spellEnd"/>
          </w:p>
          <w:p w:rsidR="008E40E5" w:rsidRDefault="008E40E5" w:rsidP="00924A75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Book available throughout the setting</w:t>
            </w:r>
          </w:p>
          <w:p w:rsidR="008E40E5" w:rsidRDefault="008E40E5" w:rsidP="00924A75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Book corner </w:t>
            </w:r>
          </w:p>
          <w:p w:rsidR="00C047FA" w:rsidRDefault="00C047FA" w:rsidP="00924A75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Wellie walks to the local library </w:t>
            </w:r>
          </w:p>
          <w:p w:rsidR="00C047FA" w:rsidRDefault="00C047FA" w:rsidP="00FC7C53">
            <w:pPr>
              <w:pStyle w:val="NoSpacing"/>
              <w:tabs>
                <w:tab w:val="left" w:pos="9075"/>
              </w:tabs>
              <w:rPr>
                <w:lang w:val="en-US"/>
              </w:rPr>
            </w:pPr>
            <w:r>
              <w:rPr>
                <w:lang w:val="en-US"/>
              </w:rPr>
              <w:t>Listening walks</w:t>
            </w:r>
            <w:r w:rsidR="00FC7C53">
              <w:rPr>
                <w:lang w:val="en-US"/>
              </w:rPr>
              <w:tab/>
            </w:r>
          </w:p>
          <w:p w:rsidR="00C047FA" w:rsidRDefault="00C047FA" w:rsidP="00924A75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Early Words Together at 3-4</w:t>
            </w:r>
          </w:p>
          <w:p w:rsidR="00C047FA" w:rsidRDefault="00C047FA" w:rsidP="00924A75">
            <w:pPr>
              <w:pStyle w:val="NoSpacing"/>
              <w:rPr>
                <w:lang w:val="en-US"/>
              </w:rPr>
            </w:pPr>
            <w:proofErr w:type="spellStart"/>
            <w:r>
              <w:rPr>
                <w:lang w:val="en-US"/>
              </w:rPr>
              <w:t>Yoto</w:t>
            </w:r>
            <w:proofErr w:type="spellEnd"/>
            <w:r>
              <w:rPr>
                <w:lang w:val="en-US"/>
              </w:rPr>
              <w:t xml:space="preserve"> player – story player</w:t>
            </w:r>
          </w:p>
          <w:p w:rsidR="00C047FA" w:rsidRDefault="00C047FA" w:rsidP="00924A75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Instruments </w:t>
            </w:r>
          </w:p>
          <w:p w:rsidR="00612A89" w:rsidRPr="00612A89" w:rsidRDefault="00612A89" w:rsidP="00924A75">
            <w:pPr>
              <w:pStyle w:val="NoSpacing"/>
              <w:rPr>
                <w:color w:val="00B050"/>
                <w:lang w:val="en-US"/>
              </w:rPr>
            </w:pPr>
            <w:r w:rsidRPr="00A343F1">
              <w:rPr>
                <w:lang w:val="en-US"/>
              </w:rPr>
              <w:t>Older child</w:t>
            </w:r>
            <w:r w:rsidR="00A343F1" w:rsidRPr="00A343F1">
              <w:rPr>
                <w:lang w:val="en-US"/>
              </w:rPr>
              <w:t>ren to read to younger learners</w:t>
            </w:r>
          </w:p>
        </w:tc>
      </w:tr>
      <w:tr w:rsidR="00924A75" w:rsidTr="00924A75">
        <w:tc>
          <w:tcPr>
            <w:tcW w:w="1555" w:type="dxa"/>
          </w:tcPr>
          <w:p w:rsidR="00924A75" w:rsidRDefault="00924A75" w:rsidP="00924A75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lastRenderedPageBreak/>
              <w:t>Reception</w:t>
            </w:r>
          </w:p>
        </w:tc>
        <w:tc>
          <w:tcPr>
            <w:tcW w:w="13833" w:type="dxa"/>
          </w:tcPr>
          <w:p w:rsidR="00924A75" w:rsidRDefault="00612A89" w:rsidP="00924A75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RWI Daily Phonics (30 minutes</w:t>
            </w:r>
            <w:r w:rsidR="008E40E5">
              <w:rPr>
                <w:lang w:val="en-US"/>
              </w:rPr>
              <w:t xml:space="preserve"> initially, increasing once on story books</w:t>
            </w:r>
            <w:r>
              <w:rPr>
                <w:lang w:val="en-US"/>
              </w:rPr>
              <w:t>)</w:t>
            </w:r>
          </w:p>
          <w:p w:rsidR="004F6A2D" w:rsidRDefault="004F6A2D" w:rsidP="00924A75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Daily Story Reading together</w:t>
            </w:r>
          </w:p>
          <w:p w:rsidR="00612A89" w:rsidRDefault="00612A89" w:rsidP="00924A75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Flexible intervention groups </w:t>
            </w:r>
            <w:r w:rsidR="009545CF">
              <w:rPr>
                <w:lang w:val="en-US"/>
              </w:rPr>
              <w:t>–</w:t>
            </w:r>
            <w:r>
              <w:rPr>
                <w:lang w:val="en-US"/>
              </w:rPr>
              <w:t xml:space="preserve"> </w:t>
            </w:r>
            <w:r w:rsidR="009545CF">
              <w:rPr>
                <w:lang w:val="en-US"/>
              </w:rPr>
              <w:t>Phonics and reading focus</w:t>
            </w:r>
          </w:p>
          <w:p w:rsidR="009545CF" w:rsidRDefault="009545CF" w:rsidP="00924A75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RWI Fast Track 1:1 tutoring</w:t>
            </w:r>
          </w:p>
          <w:p w:rsidR="008E40E5" w:rsidRDefault="008E40E5" w:rsidP="00924A75">
            <w:pPr>
              <w:pStyle w:val="NoSpacing"/>
              <w:rPr>
                <w:lang w:val="en-US"/>
              </w:rPr>
            </w:pPr>
            <w:proofErr w:type="spellStart"/>
            <w:r>
              <w:rPr>
                <w:lang w:val="en-US"/>
              </w:rPr>
              <w:t>WellComm</w:t>
            </w:r>
            <w:proofErr w:type="spellEnd"/>
          </w:p>
          <w:p w:rsidR="00D853C3" w:rsidRDefault="00D853C3" w:rsidP="00924A75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6 x yearly RWI Assessments, plus additional assessments if needed (e.g. if new to school)</w:t>
            </w:r>
          </w:p>
          <w:p w:rsidR="009545CF" w:rsidRDefault="009545CF" w:rsidP="00924A75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Hearing individual readers</w:t>
            </w:r>
          </w:p>
          <w:p w:rsidR="008E40E5" w:rsidRDefault="008E40E5" w:rsidP="00924A75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Child-Led Book Talk</w:t>
            </w:r>
          </w:p>
          <w:p w:rsidR="00A32DDF" w:rsidRDefault="00A32DDF" w:rsidP="00924A75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Contingent Talk 1:1 </w:t>
            </w:r>
          </w:p>
          <w:p w:rsidR="009545CF" w:rsidRDefault="009545CF" w:rsidP="00924A75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Rhymes and singing</w:t>
            </w:r>
          </w:p>
          <w:p w:rsidR="009545CF" w:rsidRDefault="009545CF" w:rsidP="00924A75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Talk for Writing</w:t>
            </w:r>
          </w:p>
          <w:p w:rsidR="009545CF" w:rsidRDefault="009545CF" w:rsidP="00924A75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Helicopter stories</w:t>
            </w:r>
          </w:p>
          <w:p w:rsidR="009545CF" w:rsidRDefault="009545CF" w:rsidP="00924A75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Book focus to lead learning</w:t>
            </w:r>
          </w:p>
          <w:p w:rsidR="009545CF" w:rsidRDefault="009545CF" w:rsidP="00924A75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Library visits?</w:t>
            </w:r>
          </w:p>
          <w:p w:rsidR="009545CF" w:rsidRDefault="009545CF" w:rsidP="00924A75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RWI Phonic films (specific sounds) shared with Class Dojo</w:t>
            </w:r>
            <w:r w:rsidR="008E40E5">
              <w:rPr>
                <w:lang w:val="en-US"/>
              </w:rPr>
              <w:t xml:space="preserve"> for children to access at home</w:t>
            </w:r>
          </w:p>
          <w:p w:rsidR="009545CF" w:rsidRDefault="00B90F62" w:rsidP="00924A75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Oxford Owl online e-</w:t>
            </w:r>
            <w:r w:rsidR="009545CF">
              <w:rPr>
                <w:lang w:val="en-US"/>
              </w:rPr>
              <w:t>books available</w:t>
            </w:r>
          </w:p>
          <w:p w:rsidR="008E40E5" w:rsidRDefault="008E40E5" w:rsidP="00924A75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RWI Book, Matched Book Bag Book and a Sharing Book all to take home weekly</w:t>
            </w:r>
          </w:p>
          <w:p w:rsidR="009545CF" w:rsidRDefault="009545CF" w:rsidP="00924A75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Book baskets around the class</w:t>
            </w:r>
          </w:p>
          <w:p w:rsidR="008E40E5" w:rsidRDefault="008E40E5" w:rsidP="00924A75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Book corner </w:t>
            </w:r>
          </w:p>
          <w:p w:rsidR="009545CF" w:rsidRDefault="009545CF" w:rsidP="00924A75">
            <w:pPr>
              <w:pStyle w:val="NoSpacing"/>
              <w:rPr>
                <w:lang w:val="en-US"/>
              </w:rPr>
            </w:pPr>
            <w:r w:rsidRPr="00A343F1">
              <w:rPr>
                <w:lang w:val="en-US"/>
              </w:rPr>
              <w:t>Older child</w:t>
            </w:r>
            <w:r w:rsidR="00A343F1" w:rsidRPr="00A343F1">
              <w:rPr>
                <w:lang w:val="en-US"/>
              </w:rPr>
              <w:t>ren to read to younger learners</w:t>
            </w:r>
          </w:p>
        </w:tc>
      </w:tr>
      <w:tr w:rsidR="008A2176" w:rsidTr="008A2176">
        <w:tc>
          <w:tcPr>
            <w:tcW w:w="15388" w:type="dxa"/>
            <w:gridSpan w:val="2"/>
            <w:shd w:val="clear" w:color="auto" w:fill="FFD966" w:themeFill="accent4" w:themeFillTint="99"/>
          </w:tcPr>
          <w:p w:rsidR="008A2176" w:rsidRPr="008A2176" w:rsidRDefault="008A2176" w:rsidP="008A2176">
            <w:pPr>
              <w:pStyle w:val="NoSpacing"/>
              <w:jc w:val="center"/>
              <w:rPr>
                <w:b/>
                <w:lang w:val="en-US"/>
              </w:rPr>
            </w:pPr>
            <w:r w:rsidRPr="008A2176">
              <w:rPr>
                <w:b/>
                <w:lang w:val="en-US"/>
              </w:rPr>
              <w:t>KEY STAGE ONE</w:t>
            </w:r>
          </w:p>
        </w:tc>
      </w:tr>
      <w:tr w:rsidR="00924A75" w:rsidTr="00924A75">
        <w:tc>
          <w:tcPr>
            <w:tcW w:w="1555" w:type="dxa"/>
          </w:tcPr>
          <w:p w:rsidR="00924A75" w:rsidRDefault="00924A75" w:rsidP="00924A75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833" w:type="dxa"/>
          </w:tcPr>
          <w:p w:rsidR="004F6A2D" w:rsidRDefault="006C4CE5" w:rsidP="004F6A2D">
            <w:pPr>
              <w:pStyle w:val="NoSpacing"/>
              <w:rPr>
                <w:lang w:val="en-US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9264" behindDoc="1" locked="0" layoutInCell="0" allowOverlap="1" wp14:anchorId="78F5CEFA">
                  <wp:simplePos x="0" y="0"/>
                  <wp:positionH relativeFrom="margin">
                    <wp:posOffset>-1060450</wp:posOffset>
                  </wp:positionH>
                  <wp:positionV relativeFrom="margin">
                    <wp:posOffset>-4892040</wp:posOffset>
                  </wp:positionV>
                  <wp:extent cx="9777095" cy="6571615"/>
                  <wp:effectExtent l="0" t="0" r="0" b="635"/>
                  <wp:wrapNone/>
                  <wp:docPr id="2" name="Picture 2" descr="Oaktree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PictureWatermark35948002" descr="Oaktree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7095" cy="6571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F6A2D">
              <w:rPr>
                <w:lang w:val="en-US"/>
              </w:rPr>
              <w:t>Daily Story Reading together</w:t>
            </w:r>
          </w:p>
          <w:p w:rsidR="00924A75" w:rsidRDefault="008A2176" w:rsidP="00924A75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Talk for Writing</w:t>
            </w:r>
          </w:p>
          <w:p w:rsidR="008A2176" w:rsidRDefault="008A2176" w:rsidP="00924A75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Books linked to Enquiries</w:t>
            </w:r>
          </w:p>
          <w:p w:rsidR="00B26064" w:rsidRDefault="00B26064" w:rsidP="00924A75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Books linked to Literacy </w:t>
            </w:r>
          </w:p>
          <w:p w:rsidR="008E40E5" w:rsidRDefault="00D87FD7" w:rsidP="00924A75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Individual reading</w:t>
            </w:r>
            <w:r w:rsidR="008E40E5">
              <w:rPr>
                <w:lang w:val="en-US"/>
              </w:rPr>
              <w:t xml:space="preserve"> </w:t>
            </w:r>
            <w:r w:rsidR="004F6A2D">
              <w:rPr>
                <w:lang w:val="en-US"/>
              </w:rPr>
              <w:t xml:space="preserve">to an adult </w:t>
            </w:r>
          </w:p>
          <w:p w:rsidR="008E40E5" w:rsidRDefault="008E40E5" w:rsidP="008E40E5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Additional opportunities to read to an adult for children who do not read regularly at home</w:t>
            </w:r>
          </w:p>
          <w:p w:rsidR="00D87FD7" w:rsidRDefault="00D87FD7" w:rsidP="00924A75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Reading Interventions</w:t>
            </w:r>
          </w:p>
          <w:p w:rsidR="00D853C3" w:rsidRDefault="00D853C3" w:rsidP="00924A75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Reading Assessments: </w:t>
            </w:r>
            <w:proofErr w:type="spellStart"/>
            <w:r>
              <w:rPr>
                <w:lang w:val="en-US"/>
              </w:rPr>
              <w:t>Salford</w:t>
            </w:r>
            <w:proofErr w:type="spellEnd"/>
            <w:r>
              <w:rPr>
                <w:lang w:val="en-US"/>
              </w:rPr>
              <w:t xml:space="preserve"> Reading Test, YARC, Benchmarking</w:t>
            </w:r>
          </w:p>
          <w:p w:rsidR="00D87FD7" w:rsidRDefault="005A1B6F" w:rsidP="00924A75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Reading Rewards</w:t>
            </w:r>
          </w:p>
          <w:p w:rsidR="005A1B6F" w:rsidRDefault="005A1B6F" w:rsidP="00924A75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RWI Phonics daily</w:t>
            </w:r>
          </w:p>
          <w:p w:rsidR="00B90F62" w:rsidRDefault="00B90F62" w:rsidP="00924A75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RWI Fast Track 1:1 tutoring</w:t>
            </w:r>
          </w:p>
          <w:p w:rsidR="008E40E5" w:rsidRDefault="008E40E5" w:rsidP="00924A75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RWI Phonic films shared with Class Dojo for children to access at home</w:t>
            </w:r>
          </w:p>
          <w:p w:rsidR="00D853C3" w:rsidRDefault="00D853C3" w:rsidP="00924A75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6 x yearly RWI Assessments, plus additional assessments if needed (e.g. if new to school)</w:t>
            </w:r>
          </w:p>
          <w:p w:rsidR="00B90F62" w:rsidRDefault="00B90F62" w:rsidP="00B90F62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Oxford Owl online e-books available</w:t>
            </w:r>
          </w:p>
          <w:p w:rsidR="00B90F62" w:rsidRDefault="008E40E5" w:rsidP="00924A75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RWI Book, M</w:t>
            </w:r>
            <w:r w:rsidR="00B90F62">
              <w:rPr>
                <w:lang w:val="en-US"/>
              </w:rPr>
              <w:t xml:space="preserve">atched Book Bag Book and a Sharing Book all to take home </w:t>
            </w:r>
            <w:r w:rsidR="00883972">
              <w:rPr>
                <w:lang w:val="en-US"/>
              </w:rPr>
              <w:t>weekly</w:t>
            </w:r>
          </w:p>
          <w:p w:rsidR="00883972" w:rsidRDefault="00883972" w:rsidP="00924A75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Book corner </w:t>
            </w:r>
          </w:p>
          <w:p w:rsidR="00B26064" w:rsidRDefault="00B26064" w:rsidP="00924A75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Phonics Screening </w:t>
            </w:r>
          </w:p>
        </w:tc>
      </w:tr>
      <w:tr w:rsidR="00924A75" w:rsidTr="00924A75">
        <w:tc>
          <w:tcPr>
            <w:tcW w:w="1555" w:type="dxa"/>
          </w:tcPr>
          <w:p w:rsidR="00924A75" w:rsidRDefault="00924A75" w:rsidP="00924A75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3833" w:type="dxa"/>
          </w:tcPr>
          <w:p w:rsidR="004F6A2D" w:rsidRDefault="004F6A2D" w:rsidP="004F6A2D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Daily Story Reading together</w:t>
            </w:r>
          </w:p>
          <w:p w:rsidR="008A2176" w:rsidRDefault="008A2176" w:rsidP="008A2176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Talk for Writing</w:t>
            </w:r>
          </w:p>
          <w:p w:rsidR="008A2176" w:rsidRDefault="008A2176" w:rsidP="008A2176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Books linked to Enquiries</w:t>
            </w:r>
          </w:p>
          <w:p w:rsidR="00924A75" w:rsidRDefault="008A2176" w:rsidP="00924A75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Guided Reading</w:t>
            </w:r>
          </w:p>
          <w:p w:rsidR="00D87FD7" w:rsidRDefault="00D87FD7" w:rsidP="00924A75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Individual reading</w:t>
            </w:r>
          </w:p>
          <w:p w:rsidR="00D87FD7" w:rsidRDefault="00D87FD7" w:rsidP="00D87FD7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Reading Interventions</w:t>
            </w:r>
          </w:p>
          <w:p w:rsidR="00D853C3" w:rsidRDefault="00D853C3" w:rsidP="00D87FD7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Reading Assessments: </w:t>
            </w:r>
            <w:proofErr w:type="spellStart"/>
            <w:r>
              <w:rPr>
                <w:lang w:val="en-US"/>
              </w:rPr>
              <w:t>Salford</w:t>
            </w:r>
            <w:proofErr w:type="spellEnd"/>
            <w:r>
              <w:rPr>
                <w:lang w:val="en-US"/>
              </w:rPr>
              <w:t xml:space="preserve"> Reading Test, YARC, Benchmarking</w:t>
            </w:r>
          </w:p>
          <w:p w:rsidR="00D87FD7" w:rsidRDefault="00D87FD7" w:rsidP="00D87FD7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Additional opportunities to read to an adult for children who do not read regularly at home</w:t>
            </w:r>
          </w:p>
          <w:p w:rsidR="005A1B6F" w:rsidRDefault="005A1B6F" w:rsidP="00D87FD7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Weekly VIPERS Reading Comprehension lesson</w:t>
            </w:r>
          </w:p>
          <w:p w:rsidR="005A1B6F" w:rsidRDefault="005A1B6F" w:rsidP="00D87FD7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Reading Rewards</w:t>
            </w:r>
          </w:p>
          <w:p w:rsidR="005A1B6F" w:rsidRDefault="005A1B6F" w:rsidP="00D87FD7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RWI Phonics daily</w:t>
            </w:r>
          </w:p>
          <w:p w:rsidR="00B90F62" w:rsidRDefault="00B90F62" w:rsidP="00D87FD7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RWI Fast Track 1:1 tutoring</w:t>
            </w:r>
          </w:p>
          <w:p w:rsidR="008E40E5" w:rsidRDefault="008E40E5" w:rsidP="00D87FD7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RWI Phonic films shared with Class Dojo for children to access at home</w:t>
            </w:r>
          </w:p>
          <w:p w:rsidR="00D853C3" w:rsidRDefault="00D853C3" w:rsidP="00D87FD7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6 x yearly RWI Assessments, plus additional assessments if needed (e.g. if new to school)</w:t>
            </w:r>
          </w:p>
          <w:p w:rsidR="00B90F62" w:rsidRDefault="00B90F62" w:rsidP="00B90F62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Oxford Owl online e-books available</w:t>
            </w:r>
          </w:p>
          <w:p w:rsidR="00B90F62" w:rsidRDefault="00B90F62" w:rsidP="00D87FD7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RWI Book, Matched Book Bag Book and a Sharing Book all to take home weekly</w:t>
            </w:r>
          </w:p>
          <w:p w:rsidR="00883972" w:rsidRDefault="00883972" w:rsidP="00D87FD7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Book corner </w:t>
            </w:r>
          </w:p>
          <w:p w:rsidR="00B26064" w:rsidRDefault="00B26064" w:rsidP="00D87FD7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60 second reads </w:t>
            </w:r>
            <w:r w:rsidR="009741D8">
              <w:rPr>
                <w:lang w:val="en-US"/>
              </w:rPr>
              <w:t xml:space="preserve">once off RWI </w:t>
            </w:r>
          </w:p>
          <w:p w:rsidR="00B26064" w:rsidRDefault="00B26064" w:rsidP="00D87FD7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SATs comprehension practice tests </w:t>
            </w:r>
          </w:p>
          <w:p w:rsidR="00B26064" w:rsidRDefault="00B26064" w:rsidP="00D87FD7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SATs comprehension </w:t>
            </w:r>
          </w:p>
        </w:tc>
      </w:tr>
      <w:tr w:rsidR="00D87FD7" w:rsidTr="00D87FD7">
        <w:tc>
          <w:tcPr>
            <w:tcW w:w="15388" w:type="dxa"/>
            <w:gridSpan w:val="2"/>
            <w:shd w:val="clear" w:color="auto" w:fill="FFD966" w:themeFill="accent4" w:themeFillTint="99"/>
          </w:tcPr>
          <w:p w:rsidR="00D87FD7" w:rsidRPr="00D87FD7" w:rsidRDefault="004F6A2D" w:rsidP="00D87FD7">
            <w:pPr>
              <w:pStyle w:val="NoSpacing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LOWER </w:t>
            </w:r>
            <w:r w:rsidR="00D87FD7" w:rsidRPr="00D87FD7">
              <w:rPr>
                <w:b/>
                <w:lang w:val="en-US"/>
              </w:rPr>
              <w:t>KEY STAGE TWO</w:t>
            </w:r>
          </w:p>
        </w:tc>
      </w:tr>
      <w:tr w:rsidR="00924A75" w:rsidTr="00924A75">
        <w:tc>
          <w:tcPr>
            <w:tcW w:w="1555" w:type="dxa"/>
          </w:tcPr>
          <w:p w:rsidR="00924A75" w:rsidRDefault="00924A75" w:rsidP="00924A75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="004F6A2D">
              <w:rPr>
                <w:lang w:val="en-US"/>
              </w:rPr>
              <w:t xml:space="preserve"> &amp; 4</w:t>
            </w:r>
          </w:p>
        </w:tc>
        <w:tc>
          <w:tcPr>
            <w:tcW w:w="13833" w:type="dxa"/>
          </w:tcPr>
          <w:p w:rsidR="004F6A2D" w:rsidRDefault="006C4CE5" w:rsidP="004F6A2D">
            <w:pPr>
              <w:pStyle w:val="NoSpacing"/>
              <w:rPr>
                <w:lang w:val="en-US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0288" behindDoc="1" locked="0" layoutInCell="0" allowOverlap="1" wp14:anchorId="78F5CEFA">
                  <wp:simplePos x="0" y="0"/>
                  <wp:positionH relativeFrom="margin">
                    <wp:posOffset>-1060450</wp:posOffset>
                  </wp:positionH>
                  <wp:positionV relativeFrom="margin">
                    <wp:posOffset>-5325110</wp:posOffset>
                  </wp:positionV>
                  <wp:extent cx="9777095" cy="6571615"/>
                  <wp:effectExtent l="0" t="0" r="0" b="635"/>
                  <wp:wrapNone/>
                  <wp:docPr id="3" name="Picture 3" descr="Oaktree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PictureWatermark35948002" descr="Oaktree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7095" cy="6571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F6A2D">
              <w:rPr>
                <w:lang w:val="en-US"/>
              </w:rPr>
              <w:t>Daily Story Reading together</w:t>
            </w:r>
          </w:p>
          <w:p w:rsidR="00924A75" w:rsidRDefault="004F6A2D" w:rsidP="00924A75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RWI Groups for those children who have not reached Grey</w:t>
            </w:r>
          </w:p>
          <w:p w:rsidR="004F6A2D" w:rsidRDefault="004F6A2D" w:rsidP="00924A75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RWI Fast Track 1:1 tutoring</w:t>
            </w:r>
          </w:p>
          <w:p w:rsidR="008E40E5" w:rsidRDefault="008E40E5" w:rsidP="00924A75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RWI Phonic films shared with Class Dojo for children on RWI to access at home</w:t>
            </w:r>
          </w:p>
          <w:p w:rsidR="00D853C3" w:rsidRDefault="00D853C3" w:rsidP="00924A75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6 x yearly RWI Assessments, plus additional assessments if needed (e.g. if new to school)</w:t>
            </w:r>
          </w:p>
          <w:p w:rsidR="008E40E5" w:rsidRDefault="008E40E5" w:rsidP="00924A75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Oxford Owl online e-books available to those children on RWI</w:t>
            </w:r>
          </w:p>
          <w:p w:rsidR="008E40E5" w:rsidRDefault="008E40E5" w:rsidP="00924A75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For those children on RWI - RWI Book, Matched Book Bag Book and a Sharing Book all to take home weekly</w:t>
            </w:r>
          </w:p>
          <w:p w:rsidR="00D853C3" w:rsidRDefault="00D853C3" w:rsidP="00924A75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Reading Assessments: </w:t>
            </w:r>
            <w:proofErr w:type="spellStart"/>
            <w:r>
              <w:rPr>
                <w:lang w:val="en-US"/>
              </w:rPr>
              <w:t>Salford</w:t>
            </w:r>
            <w:proofErr w:type="spellEnd"/>
            <w:r>
              <w:rPr>
                <w:lang w:val="en-US"/>
              </w:rPr>
              <w:t xml:space="preserve"> Reading Test, YARC, Benchmarking</w:t>
            </w:r>
          </w:p>
          <w:p w:rsidR="00691630" w:rsidRDefault="00691630" w:rsidP="00924A75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Reading Rewards</w:t>
            </w:r>
          </w:p>
          <w:p w:rsidR="004F6A2D" w:rsidRDefault="004F6A2D" w:rsidP="00924A75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Book-based English lessons</w:t>
            </w:r>
          </w:p>
          <w:p w:rsidR="004F6A2D" w:rsidRDefault="004F6A2D" w:rsidP="00924A75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Books linked to Enquiries</w:t>
            </w:r>
          </w:p>
          <w:p w:rsidR="009741D8" w:rsidRDefault="004F6A2D" w:rsidP="00924A75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VIPERS Reading for children who are </w:t>
            </w:r>
            <w:r w:rsidR="009741D8">
              <w:rPr>
                <w:lang w:val="en-US"/>
              </w:rPr>
              <w:t xml:space="preserve">on Yellow, Blue or Grey and above RWI </w:t>
            </w:r>
            <w:proofErr w:type="spellStart"/>
            <w:r w:rsidR="009741D8">
              <w:rPr>
                <w:lang w:val="en-US"/>
              </w:rPr>
              <w:t>colours</w:t>
            </w:r>
            <w:proofErr w:type="spellEnd"/>
            <w:r w:rsidR="009741D8">
              <w:rPr>
                <w:lang w:val="en-US"/>
              </w:rPr>
              <w:t xml:space="preserve"> </w:t>
            </w:r>
          </w:p>
          <w:p w:rsidR="004F6A2D" w:rsidRDefault="004F6A2D" w:rsidP="004F6A2D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Additional opportunities to read to an adult for children who do not read regularly at home</w:t>
            </w:r>
          </w:p>
          <w:p w:rsidR="007E4FA0" w:rsidRDefault="00691630" w:rsidP="004F6A2D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Book Corner time</w:t>
            </w:r>
            <w:r w:rsidR="007E4FA0">
              <w:rPr>
                <w:lang w:val="en-US"/>
              </w:rPr>
              <w:t xml:space="preserve"> and reading opportunities</w:t>
            </w:r>
          </w:p>
          <w:p w:rsidR="004F6A2D" w:rsidRDefault="007E4FA0" w:rsidP="00924A75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Take Home books (appropriate level)</w:t>
            </w:r>
            <w:r w:rsidR="008E40E5">
              <w:rPr>
                <w:lang w:val="en-US"/>
              </w:rPr>
              <w:t xml:space="preserve"> </w:t>
            </w:r>
          </w:p>
          <w:p w:rsidR="00883972" w:rsidRDefault="00883972" w:rsidP="00924A75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Book corner</w:t>
            </w:r>
          </w:p>
          <w:p w:rsidR="009741D8" w:rsidRDefault="009741D8" w:rsidP="009741D8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60 second reads once off RWI </w:t>
            </w:r>
          </w:p>
        </w:tc>
      </w:tr>
      <w:tr w:rsidR="004F6A2D" w:rsidTr="004F6A2D">
        <w:tc>
          <w:tcPr>
            <w:tcW w:w="15388" w:type="dxa"/>
            <w:gridSpan w:val="2"/>
            <w:shd w:val="clear" w:color="auto" w:fill="FFD966" w:themeFill="accent4" w:themeFillTint="99"/>
          </w:tcPr>
          <w:p w:rsidR="004F6A2D" w:rsidRPr="004F6A2D" w:rsidRDefault="004F6A2D" w:rsidP="004F6A2D">
            <w:pPr>
              <w:pStyle w:val="NoSpacing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UPPER KEY STAGE TWO</w:t>
            </w:r>
          </w:p>
        </w:tc>
      </w:tr>
      <w:tr w:rsidR="00924A75" w:rsidTr="00924A75">
        <w:tc>
          <w:tcPr>
            <w:tcW w:w="1555" w:type="dxa"/>
          </w:tcPr>
          <w:p w:rsidR="00924A75" w:rsidRDefault="00924A75" w:rsidP="00924A75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5</w:t>
            </w:r>
            <w:r w:rsidR="004F6A2D">
              <w:rPr>
                <w:lang w:val="en-US"/>
              </w:rPr>
              <w:t xml:space="preserve"> &amp; 6</w:t>
            </w:r>
          </w:p>
        </w:tc>
        <w:tc>
          <w:tcPr>
            <w:tcW w:w="13833" w:type="dxa"/>
          </w:tcPr>
          <w:p w:rsidR="00691630" w:rsidRDefault="00691630" w:rsidP="00691630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Daily Story Reading together</w:t>
            </w:r>
          </w:p>
          <w:p w:rsidR="00691630" w:rsidRDefault="00691630" w:rsidP="00691630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Fresh Start Phonics</w:t>
            </w:r>
          </w:p>
          <w:p w:rsidR="00D853C3" w:rsidRDefault="00D853C3" w:rsidP="00691630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Reading Assessments: </w:t>
            </w:r>
            <w:proofErr w:type="spellStart"/>
            <w:r>
              <w:rPr>
                <w:lang w:val="en-US"/>
              </w:rPr>
              <w:t>Salford</w:t>
            </w:r>
            <w:proofErr w:type="spellEnd"/>
            <w:r>
              <w:rPr>
                <w:lang w:val="en-US"/>
              </w:rPr>
              <w:t xml:space="preserve"> Reading Test, YARC, Benchmarking</w:t>
            </w:r>
          </w:p>
          <w:p w:rsidR="00691630" w:rsidRDefault="00691630" w:rsidP="00691630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Reading Rewards</w:t>
            </w:r>
          </w:p>
          <w:p w:rsidR="00691630" w:rsidRDefault="00691630" w:rsidP="00691630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Book-based English lessons</w:t>
            </w:r>
          </w:p>
          <w:p w:rsidR="00691630" w:rsidRDefault="00691630" w:rsidP="00691630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Books linked to Enquiries</w:t>
            </w:r>
          </w:p>
          <w:p w:rsidR="00691630" w:rsidRDefault="00691630" w:rsidP="00691630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VIPERS Reading for children </w:t>
            </w:r>
          </w:p>
          <w:p w:rsidR="00691630" w:rsidRDefault="00691630" w:rsidP="00691630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Additional opportunities to read to an adult for children who do not read regularly at home</w:t>
            </w:r>
          </w:p>
          <w:p w:rsidR="00691630" w:rsidRDefault="00691630" w:rsidP="00691630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Book Corner time and reading opportunities</w:t>
            </w:r>
          </w:p>
          <w:p w:rsidR="00924A75" w:rsidRDefault="00691630" w:rsidP="00691630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Take Home books (appropriate level)</w:t>
            </w:r>
          </w:p>
          <w:p w:rsidR="00691630" w:rsidRDefault="00691630" w:rsidP="00691630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>Older children to read to younger children</w:t>
            </w:r>
          </w:p>
          <w:p w:rsidR="00883972" w:rsidRDefault="00883972" w:rsidP="00691630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Book corner </w:t>
            </w:r>
          </w:p>
          <w:p w:rsidR="00CB26E3" w:rsidRDefault="00CB26E3" w:rsidP="00691630">
            <w:pPr>
              <w:pStyle w:val="NoSpacing"/>
              <w:rPr>
                <w:lang w:val="en-US"/>
              </w:rPr>
            </w:pPr>
            <w:r>
              <w:rPr>
                <w:lang w:val="en-US"/>
              </w:rPr>
              <w:t xml:space="preserve">Reading their writing aloud to a partner. </w:t>
            </w:r>
          </w:p>
        </w:tc>
      </w:tr>
    </w:tbl>
    <w:p w:rsidR="00924A75" w:rsidRDefault="006C4CE5" w:rsidP="00924A75">
      <w:pPr>
        <w:pStyle w:val="NoSpacing"/>
        <w:rPr>
          <w:lang w:val="en-US"/>
        </w:rPr>
      </w:pPr>
      <w:r>
        <w:rPr>
          <w:noProof/>
          <w:lang w:eastAsia="en-GB"/>
        </w:rPr>
        <w:drawing>
          <wp:anchor distT="0" distB="0" distL="114300" distR="114300" simplePos="0" relativeHeight="251661312" behindDoc="1" locked="0" layoutInCell="0" allowOverlap="1" wp14:anchorId="78F5CEFA">
            <wp:simplePos x="0" y="0"/>
            <wp:positionH relativeFrom="margin">
              <wp:posOffset>-1270</wp:posOffset>
            </wp:positionH>
            <wp:positionV relativeFrom="margin">
              <wp:posOffset>-118110</wp:posOffset>
            </wp:positionV>
            <wp:extent cx="9777095" cy="6571615"/>
            <wp:effectExtent l="0" t="0" r="0" b="635"/>
            <wp:wrapNone/>
            <wp:docPr id="4" name="Picture 4" descr="Oaktree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35948002" descr="Oaktree_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095" cy="6571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4A75" w:rsidRPr="00924A75" w:rsidRDefault="00924A75" w:rsidP="00924A75">
      <w:pPr>
        <w:pStyle w:val="NoSpacing"/>
        <w:rPr>
          <w:lang w:val="en-US"/>
        </w:rPr>
      </w:pPr>
    </w:p>
    <w:sectPr w:rsidR="00924A75" w:rsidRPr="00924A75" w:rsidSect="00924A75"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4CE5" w:rsidRDefault="006C4CE5" w:rsidP="006C4CE5">
      <w:pPr>
        <w:spacing w:after="0" w:line="240" w:lineRule="auto"/>
      </w:pPr>
      <w:r>
        <w:separator/>
      </w:r>
    </w:p>
  </w:endnote>
  <w:endnote w:type="continuationSeparator" w:id="0">
    <w:p w:rsidR="006C4CE5" w:rsidRDefault="006C4CE5" w:rsidP="006C4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CE5" w:rsidRPr="006C4CE5" w:rsidRDefault="006C4CE5">
    <w:pPr>
      <w:pStyle w:val="Footer"/>
    </w:pPr>
  </w:p>
  <w:p w:rsidR="006C4CE5" w:rsidRDefault="006C4C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4CE5" w:rsidRDefault="006C4CE5" w:rsidP="006C4CE5">
      <w:pPr>
        <w:spacing w:after="0" w:line="240" w:lineRule="auto"/>
      </w:pPr>
      <w:r>
        <w:separator/>
      </w:r>
    </w:p>
  </w:footnote>
  <w:footnote w:type="continuationSeparator" w:id="0">
    <w:p w:rsidR="006C4CE5" w:rsidRDefault="006C4CE5" w:rsidP="006C4C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A75"/>
    <w:rsid w:val="004F6A2D"/>
    <w:rsid w:val="005A1B6F"/>
    <w:rsid w:val="00610A55"/>
    <w:rsid w:val="00612A89"/>
    <w:rsid w:val="00691630"/>
    <w:rsid w:val="006C4CE5"/>
    <w:rsid w:val="007E4FA0"/>
    <w:rsid w:val="008766A0"/>
    <w:rsid w:val="00883972"/>
    <w:rsid w:val="008A2176"/>
    <w:rsid w:val="008E40E5"/>
    <w:rsid w:val="00924A75"/>
    <w:rsid w:val="009545CF"/>
    <w:rsid w:val="009741D8"/>
    <w:rsid w:val="009843D0"/>
    <w:rsid w:val="00A32DDF"/>
    <w:rsid w:val="00A343F1"/>
    <w:rsid w:val="00B01E64"/>
    <w:rsid w:val="00B26064"/>
    <w:rsid w:val="00B90F62"/>
    <w:rsid w:val="00BA45DC"/>
    <w:rsid w:val="00C047FA"/>
    <w:rsid w:val="00C7519F"/>
    <w:rsid w:val="00CB26E3"/>
    <w:rsid w:val="00D4144C"/>
    <w:rsid w:val="00D853C3"/>
    <w:rsid w:val="00D87FD7"/>
    <w:rsid w:val="00DA3136"/>
    <w:rsid w:val="00FC7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6041E"/>
  <w15:chartTrackingRefBased/>
  <w15:docId w15:val="{B773EF6B-4017-4896-A6AC-19B738D0B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24A75"/>
    <w:pPr>
      <w:spacing w:after="0" w:line="240" w:lineRule="auto"/>
    </w:pPr>
  </w:style>
  <w:style w:type="table" w:styleId="TableGrid">
    <w:name w:val="Table Grid"/>
    <w:basedOn w:val="TableNormal"/>
    <w:uiPriority w:val="39"/>
    <w:rsid w:val="00924A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843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3D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C4C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CE5"/>
  </w:style>
  <w:style w:type="paragraph" w:styleId="Footer">
    <w:name w:val="footer"/>
    <w:basedOn w:val="Normal"/>
    <w:link w:val="FooterChar"/>
    <w:uiPriority w:val="99"/>
    <w:unhideWhenUsed/>
    <w:rsid w:val="006C4C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C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E8303C-A6A1-47F9-81FB-315075BDF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750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Howard</dc:creator>
  <cp:keywords/>
  <dc:description/>
  <cp:lastModifiedBy>Janet Duffey</cp:lastModifiedBy>
  <cp:revision>3</cp:revision>
  <cp:lastPrinted>2022-03-11T11:38:00Z</cp:lastPrinted>
  <dcterms:created xsi:type="dcterms:W3CDTF">2022-03-11T11:39:00Z</dcterms:created>
  <dcterms:modified xsi:type="dcterms:W3CDTF">2022-03-18T13:07:00Z</dcterms:modified>
</cp:coreProperties>
</file>