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5597" w14:textId="77777777" w:rsidR="00C0005F" w:rsidRPr="00E34FF6" w:rsidRDefault="00E34FF6">
      <w:pPr>
        <w:rPr>
          <w:rFonts w:ascii="Arial" w:hAnsi="Arial" w:cs="Arial"/>
          <w:b/>
          <w:color w:val="002060"/>
          <w:sz w:val="40"/>
          <w:szCs w:val="40"/>
        </w:rPr>
      </w:pPr>
      <w:r w:rsidRPr="00E34FF6">
        <w:rPr>
          <w:rFonts w:ascii="Arial" w:hAnsi="Arial" w:cs="Arial"/>
          <w:b/>
          <w:color w:val="002060"/>
          <w:sz w:val="40"/>
          <w:szCs w:val="40"/>
        </w:rPr>
        <w:t>Pupil premium strategy statement</w:t>
      </w:r>
    </w:p>
    <w:p w14:paraId="2DE44CDC" w14:textId="3F377E5D" w:rsidR="00E34FF6" w:rsidRPr="00E34FF6" w:rsidRDefault="00E34FF6">
      <w:pPr>
        <w:rPr>
          <w:rFonts w:ascii="Arial" w:hAnsi="Arial" w:cs="Arial"/>
          <w:sz w:val="24"/>
          <w:szCs w:val="24"/>
        </w:rPr>
      </w:pPr>
      <w:r w:rsidRPr="00E34FF6">
        <w:rPr>
          <w:rFonts w:ascii="Arial" w:hAnsi="Arial" w:cs="Arial"/>
          <w:sz w:val="24"/>
          <w:szCs w:val="24"/>
        </w:rPr>
        <w:t xml:space="preserve">This statement details our school’s use of pupil premium funding to help improve the attainment of our disadvantaged pupils. </w:t>
      </w:r>
    </w:p>
    <w:p w14:paraId="2A6566F2" w14:textId="77777777" w:rsidR="00E34FF6" w:rsidRDefault="00E34FF6">
      <w:pPr>
        <w:rPr>
          <w:rFonts w:ascii="Arial" w:hAnsi="Arial" w:cs="Arial"/>
          <w:sz w:val="24"/>
          <w:szCs w:val="24"/>
        </w:rPr>
      </w:pPr>
      <w:r w:rsidRPr="00E34FF6">
        <w:rPr>
          <w:rFonts w:ascii="Arial" w:hAnsi="Arial" w:cs="Arial"/>
          <w:sz w:val="24"/>
          <w:szCs w:val="24"/>
        </w:rPr>
        <w:t>It outlines our pupil premium strategy, how we intend to spend the funding in this academic year and the effect that last year’s spending of pupil premium had within our school.</w:t>
      </w:r>
    </w:p>
    <w:p w14:paraId="0F2B0F49" w14:textId="77777777" w:rsidR="00E34FF6" w:rsidRPr="00231C72" w:rsidRDefault="00231C72">
      <w:pPr>
        <w:rPr>
          <w:rFonts w:ascii="Arial" w:hAnsi="Arial" w:cs="Arial"/>
          <w:b/>
          <w:color w:val="2F5496" w:themeColor="accent5" w:themeShade="BF"/>
          <w:sz w:val="32"/>
          <w:szCs w:val="32"/>
        </w:rPr>
      </w:pPr>
      <w:r>
        <w:rPr>
          <w:rFonts w:ascii="Arial" w:hAnsi="Arial" w:cs="Arial"/>
          <w:b/>
          <w:color w:val="2F5496" w:themeColor="accent5" w:themeShade="BF"/>
          <w:sz w:val="32"/>
          <w:szCs w:val="32"/>
        </w:rPr>
        <w:t>School o</w:t>
      </w:r>
      <w:r w:rsidR="00E34FF6" w:rsidRPr="00231C72">
        <w:rPr>
          <w:rFonts w:ascii="Arial" w:hAnsi="Arial" w:cs="Arial"/>
          <w:b/>
          <w:color w:val="2F5496" w:themeColor="accent5" w:themeShade="BF"/>
          <w:sz w:val="32"/>
          <w:szCs w:val="32"/>
        </w:rPr>
        <w:t>verview</w:t>
      </w:r>
    </w:p>
    <w:tbl>
      <w:tblPr>
        <w:tblStyle w:val="TableGrid"/>
        <w:tblW w:w="0" w:type="auto"/>
        <w:tblLook w:val="04A0" w:firstRow="1" w:lastRow="0" w:firstColumn="1" w:lastColumn="0" w:noHBand="0" w:noVBand="1"/>
      </w:tblPr>
      <w:tblGrid>
        <w:gridCol w:w="5807"/>
        <w:gridCol w:w="3209"/>
      </w:tblGrid>
      <w:tr w:rsidR="00E34FF6" w14:paraId="12FFD153" w14:textId="77777777" w:rsidTr="00231C72">
        <w:tc>
          <w:tcPr>
            <w:tcW w:w="5807" w:type="dxa"/>
            <w:shd w:val="clear" w:color="auto" w:fill="D9E2F3" w:themeFill="accent5" w:themeFillTint="33"/>
          </w:tcPr>
          <w:p w14:paraId="01F60DEF" w14:textId="77777777" w:rsidR="00E34FF6" w:rsidRPr="00231C72" w:rsidRDefault="00231C72">
            <w:pPr>
              <w:rPr>
                <w:rFonts w:ascii="Arial" w:hAnsi="Arial" w:cs="Arial"/>
                <w:b/>
                <w:sz w:val="24"/>
                <w:szCs w:val="24"/>
              </w:rPr>
            </w:pPr>
            <w:r w:rsidRPr="00231C72">
              <w:rPr>
                <w:rFonts w:ascii="Arial" w:hAnsi="Arial" w:cs="Arial"/>
                <w:b/>
                <w:sz w:val="24"/>
                <w:szCs w:val="24"/>
              </w:rPr>
              <w:t>Detail</w:t>
            </w:r>
          </w:p>
        </w:tc>
        <w:tc>
          <w:tcPr>
            <w:tcW w:w="3209" w:type="dxa"/>
            <w:shd w:val="clear" w:color="auto" w:fill="D9E2F3" w:themeFill="accent5" w:themeFillTint="33"/>
          </w:tcPr>
          <w:p w14:paraId="578135F5" w14:textId="77777777" w:rsidR="00E34FF6" w:rsidRPr="00231C72" w:rsidRDefault="00231C72">
            <w:pPr>
              <w:rPr>
                <w:rFonts w:ascii="Arial" w:hAnsi="Arial" w:cs="Arial"/>
                <w:b/>
                <w:color w:val="002060"/>
                <w:sz w:val="24"/>
                <w:szCs w:val="24"/>
              </w:rPr>
            </w:pPr>
            <w:r w:rsidRPr="00231C72">
              <w:rPr>
                <w:rFonts w:ascii="Arial" w:hAnsi="Arial" w:cs="Arial"/>
                <w:b/>
                <w:sz w:val="24"/>
                <w:szCs w:val="24"/>
              </w:rPr>
              <w:t>Data</w:t>
            </w:r>
          </w:p>
        </w:tc>
      </w:tr>
      <w:tr w:rsidR="00E34FF6" w14:paraId="4D7FDFE8" w14:textId="77777777" w:rsidTr="00231C72">
        <w:tc>
          <w:tcPr>
            <w:tcW w:w="5807" w:type="dxa"/>
          </w:tcPr>
          <w:p w14:paraId="7B0E150C" w14:textId="77777777" w:rsidR="00E34FF6" w:rsidRPr="00231C72" w:rsidRDefault="00231C72">
            <w:pPr>
              <w:rPr>
                <w:rFonts w:ascii="Arial" w:hAnsi="Arial" w:cs="Arial"/>
                <w:sz w:val="24"/>
                <w:szCs w:val="24"/>
              </w:rPr>
            </w:pPr>
            <w:r w:rsidRPr="00231C72">
              <w:rPr>
                <w:rFonts w:ascii="Arial" w:hAnsi="Arial" w:cs="Arial"/>
                <w:sz w:val="24"/>
                <w:szCs w:val="24"/>
              </w:rPr>
              <w:t>School Name</w:t>
            </w:r>
          </w:p>
        </w:tc>
        <w:tc>
          <w:tcPr>
            <w:tcW w:w="3209" w:type="dxa"/>
          </w:tcPr>
          <w:p w14:paraId="664A5A87" w14:textId="77777777" w:rsidR="00E34FF6" w:rsidRPr="00231C72" w:rsidRDefault="00231C72">
            <w:pPr>
              <w:rPr>
                <w:rFonts w:ascii="Arial" w:hAnsi="Arial" w:cs="Arial"/>
                <w:sz w:val="24"/>
                <w:szCs w:val="24"/>
              </w:rPr>
            </w:pPr>
            <w:r w:rsidRPr="00231C72">
              <w:rPr>
                <w:rFonts w:ascii="Arial" w:hAnsi="Arial" w:cs="Arial"/>
                <w:sz w:val="24"/>
                <w:szCs w:val="24"/>
              </w:rPr>
              <w:t>Oaktree Nursery and Primary School</w:t>
            </w:r>
          </w:p>
        </w:tc>
      </w:tr>
      <w:tr w:rsidR="00E34FF6" w14:paraId="7EE351BC" w14:textId="77777777" w:rsidTr="00231C72">
        <w:tc>
          <w:tcPr>
            <w:tcW w:w="5807" w:type="dxa"/>
          </w:tcPr>
          <w:p w14:paraId="3DBDB294" w14:textId="77777777" w:rsidR="00E34FF6" w:rsidRPr="00231C72" w:rsidRDefault="00231C72">
            <w:pPr>
              <w:rPr>
                <w:rFonts w:ascii="Arial" w:hAnsi="Arial" w:cs="Arial"/>
                <w:sz w:val="24"/>
                <w:szCs w:val="24"/>
              </w:rPr>
            </w:pPr>
            <w:r w:rsidRPr="00231C72">
              <w:rPr>
                <w:rFonts w:ascii="Arial" w:hAnsi="Arial" w:cs="Arial"/>
                <w:sz w:val="24"/>
                <w:szCs w:val="24"/>
              </w:rPr>
              <w:t>Number of pupils in school</w:t>
            </w:r>
          </w:p>
        </w:tc>
        <w:tc>
          <w:tcPr>
            <w:tcW w:w="3209" w:type="dxa"/>
          </w:tcPr>
          <w:p w14:paraId="3178B5CD" w14:textId="6B8807B2" w:rsidR="00E34FF6" w:rsidRPr="00231C72" w:rsidRDefault="00CE2C67">
            <w:pPr>
              <w:rPr>
                <w:rFonts w:ascii="Arial" w:hAnsi="Arial" w:cs="Arial"/>
                <w:sz w:val="24"/>
                <w:szCs w:val="24"/>
              </w:rPr>
            </w:pPr>
            <w:r>
              <w:rPr>
                <w:rFonts w:ascii="Arial" w:hAnsi="Arial" w:cs="Arial"/>
                <w:sz w:val="24"/>
                <w:szCs w:val="24"/>
              </w:rPr>
              <w:t>3</w:t>
            </w:r>
            <w:r w:rsidR="001C6A60">
              <w:rPr>
                <w:rFonts w:ascii="Arial" w:hAnsi="Arial" w:cs="Arial"/>
                <w:sz w:val="24"/>
                <w:szCs w:val="24"/>
              </w:rPr>
              <w:t>1</w:t>
            </w:r>
            <w:r w:rsidR="0075605C">
              <w:rPr>
                <w:rFonts w:ascii="Arial" w:hAnsi="Arial" w:cs="Arial"/>
                <w:sz w:val="24"/>
                <w:szCs w:val="24"/>
              </w:rPr>
              <w:t>0</w:t>
            </w:r>
          </w:p>
        </w:tc>
      </w:tr>
      <w:tr w:rsidR="00E34FF6" w14:paraId="0F64A7DA" w14:textId="77777777" w:rsidTr="00231C72">
        <w:tc>
          <w:tcPr>
            <w:tcW w:w="5807" w:type="dxa"/>
          </w:tcPr>
          <w:p w14:paraId="71C39873" w14:textId="77777777" w:rsidR="00E34FF6" w:rsidRPr="00231C72" w:rsidRDefault="00231C72">
            <w:pPr>
              <w:rPr>
                <w:rFonts w:ascii="Arial" w:hAnsi="Arial" w:cs="Arial"/>
                <w:sz w:val="24"/>
                <w:szCs w:val="24"/>
              </w:rPr>
            </w:pPr>
            <w:r w:rsidRPr="00231C72">
              <w:rPr>
                <w:rFonts w:ascii="Arial" w:hAnsi="Arial" w:cs="Arial"/>
                <w:sz w:val="24"/>
                <w:szCs w:val="24"/>
              </w:rPr>
              <w:t>Proportion (%) of pupil premium eligible pupils</w:t>
            </w:r>
          </w:p>
        </w:tc>
        <w:tc>
          <w:tcPr>
            <w:tcW w:w="3209" w:type="dxa"/>
          </w:tcPr>
          <w:p w14:paraId="77BC570E" w14:textId="1EEE30C5" w:rsidR="00E34FF6" w:rsidRPr="00231C72" w:rsidRDefault="00CE2C67" w:rsidP="00CE2C67">
            <w:pPr>
              <w:rPr>
                <w:rFonts w:ascii="Arial" w:hAnsi="Arial" w:cs="Arial"/>
                <w:sz w:val="24"/>
                <w:szCs w:val="24"/>
              </w:rPr>
            </w:pPr>
            <w:r>
              <w:rPr>
                <w:rFonts w:ascii="Arial" w:hAnsi="Arial" w:cs="Arial"/>
                <w:sz w:val="24"/>
                <w:szCs w:val="24"/>
              </w:rPr>
              <w:t>1</w:t>
            </w:r>
            <w:r w:rsidR="001C6A60">
              <w:rPr>
                <w:rFonts w:ascii="Arial" w:hAnsi="Arial" w:cs="Arial"/>
                <w:sz w:val="24"/>
                <w:szCs w:val="24"/>
              </w:rPr>
              <w:t>41</w:t>
            </w:r>
            <w:r>
              <w:rPr>
                <w:rFonts w:ascii="Arial" w:hAnsi="Arial" w:cs="Arial"/>
                <w:sz w:val="24"/>
                <w:szCs w:val="24"/>
              </w:rPr>
              <w:t>/3</w:t>
            </w:r>
            <w:r w:rsidR="001C6A60">
              <w:rPr>
                <w:rFonts w:ascii="Arial" w:hAnsi="Arial" w:cs="Arial"/>
                <w:sz w:val="24"/>
                <w:szCs w:val="24"/>
              </w:rPr>
              <w:t>1</w:t>
            </w:r>
            <w:r w:rsidR="0075605C">
              <w:rPr>
                <w:rFonts w:ascii="Arial" w:hAnsi="Arial" w:cs="Arial"/>
                <w:sz w:val="24"/>
                <w:szCs w:val="24"/>
              </w:rPr>
              <w:t>0</w:t>
            </w:r>
            <w:r>
              <w:rPr>
                <w:rFonts w:ascii="Arial" w:hAnsi="Arial" w:cs="Arial"/>
                <w:sz w:val="24"/>
                <w:szCs w:val="24"/>
              </w:rPr>
              <w:t xml:space="preserve"> </w:t>
            </w:r>
            <w:r w:rsidR="001C6A60">
              <w:rPr>
                <w:rFonts w:ascii="Arial" w:hAnsi="Arial" w:cs="Arial"/>
                <w:sz w:val="24"/>
                <w:szCs w:val="24"/>
              </w:rPr>
              <w:t>45</w:t>
            </w:r>
            <w:r>
              <w:rPr>
                <w:rFonts w:ascii="Arial" w:hAnsi="Arial" w:cs="Arial"/>
                <w:sz w:val="24"/>
                <w:szCs w:val="24"/>
              </w:rPr>
              <w:t>%</w:t>
            </w:r>
          </w:p>
        </w:tc>
      </w:tr>
      <w:tr w:rsidR="00E34FF6" w14:paraId="2BC6F947" w14:textId="77777777" w:rsidTr="00231C72">
        <w:tc>
          <w:tcPr>
            <w:tcW w:w="5807" w:type="dxa"/>
          </w:tcPr>
          <w:p w14:paraId="2388221A" w14:textId="77777777" w:rsidR="00E34FF6" w:rsidRPr="00231C72" w:rsidRDefault="00231C72">
            <w:pPr>
              <w:rPr>
                <w:rFonts w:ascii="Arial" w:hAnsi="Arial" w:cs="Arial"/>
                <w:sz w:val="24"/>
                <w:szCs w:val="24"/>
              </w:rPr>
            </w:pPr>
            <w:r w:rsidRPr="00231C72">
              <w:rPr>
                <w:rFonts w:ascii="Arial" w:hAnsi="Arial" w:cs="Arial"/>
                <w:sz w:val="24"/>
                <w:szCs w:val="24"/>
              </w:rPr>
              <w:t>Academic year/years that our current pupil premium covers</w:t>
            </w:r>
          </w:p>
        </w:tc>
        <w:tc>
          <w:tcPr>
            <w:tcW w:w="3209" w:type="dxa"/>
          </w:tcPr>
          <w:p w14:paraId="3890F2FF" w14:textId="0FC718D2" w:rsidR="00E34FF6" w:rsidRPr="00231C72" w:rsidRDefault="00231C72">
            <w:pPr>
              <w:rPr>
                <w:rFonts w:ascii="Arial" w:hAnsi="Arial" w:cs="Arial"/>
                <w:sz w:val="24"/>
                <w:szCs w:val="24"/>
              </w:rPr>
            </w:pPr>
            <w:r w:rsidRPr="00231C72">
              <w:rPr>
                <w:rFonts w:ascii="Arial" w:hAnsi="Arial" w:cs="Arial"/>
                <w:sz w:val="24"/>
                <w:szCs w:val="24"/>
              </w:rPr>
              <w:t>202</w:t>
            </w:r>
            <w:r w:rsidR="001C6A60">
              <w:rPr>
                <w:rFonts w:ascii="Arial" w:hAnsi="Arial" w:cs="Arial"/>
                <w:sz w:val="24"/>
                <w:szCs w:val="24"/>
              </w:rPr>
              <w:t>3</w:t>
            </w:r>
            <w:r w:rsidRPr="00231C72">
              <w:rPr>
                <w:rFonts w:ascii="Arial" w:hAnsi="Arial" w:cs="Arial"/>
                <w:sz w:val="24"/>
                <w:szCs w:val="24"/>
              </w:rPr>
              <w:t>/2</w:t>
            </w:r>
            <w:r w:rsidR="001C6A60">
              <w:rPr>
                <w:rFonts w:ascii="Arial" w:hAnsi="Arial" w:cs="Arial"/>
                <w:sz w:val="24"/>
                <w:szCs w:val="24"/>
              </w:rPr>
              <w:t>4</w:t>
            </w:r>
          </w:p>
        </w:tc>
      </w:tr>
      <w:tr w:rsidR="00E34FF6" w14:paraId="1A886CBE" w14:textId="77777777" w:rsidTr="00231C72">
        <w:tc>
          <w:tcPr>
            <w:tcW w:w="5807" w:type="dxa"/>
          </w:tcPr>
          <w:p w14:paraId="0B55EE11" w14:textId="77777777" w:rsidR="00E34FF6" w:rsidRPr="00231C72" w:rsidRDefault="00231C72">
            <w:pPr>
              <w:rPr>
                <w:rFonts w:ascii="Arial" w:hAnsi="Arial" w:cs="Arial"/>
                <w:sz w:val="24"/>
                <w:szCs w:val="24"/>
              </w:rPr>
            </w:pPr>
            <w:r w:rsidRPr="00231C72">
              <w:rPr>
                <w:rFonts w:ascii="Arial" w:hAnsi="Arial" w:cs="Arial"/>
                <w:sz w:val="24"/>
                <w:szCs w:val="24"/>
              </w:rPr>
              <w:t>Date this statement was published</w:t>
            </w:r>
          </w:p>
        </w:tc>
        <w:tc>
          <w:tcPr>
            <w:tcW w:w="3209" w:type="dxa"/>
          </w:tcPr>
          <w:p w14:paraId="7A9AAA69" w14:textId="283B7B99" w:rsidR="00E34FF6" w:rsidRPr="00231C72" w:rsidRDefault="00231C72">
            <w:pPr>
              <w:rPr>
                <w:rFonts w:ascii="Arial" w:hAnsi="Arial" w:cs="Arial"/>
                <w:sz w:val="24"/>
                <w:szCs w:val="24"/>
              </w:rPr>
            </w:pPr>
            <w:r w:rsidRPr="00231C72">
              <w:rPr>
                <w:rFonts w:ascii="Arial" w:hAnsi="Arial" w:cs="Arial"/>
                <w:sz w:val="24"/>
                <w:szCs w:val="24"/>
              </w:rPr>
              <w:t>December 202</w:t>
            </w:r>
            <w:r w:rsidR="00BD39EF">
              <w:rPr>
                <w:rFonts w:ascii="Arial" w:hAnsi="Arial" w:cs="Arial"/>
                <w:sz w:val="24"/>
                <w:szCs w:val="24"/>
              </w:rPr>
              <w:t>4</w:t>
            </w:r>
          </w:p>
        </w:tc>
      </w:tr>
      <w:tr w:rsidR="00E34FF6" w14:paraId="45DA9BD7" w14:textId="77777777" w:rsidTr="00231C72">
        <w:tc>
          <w:tcPr>
            <w:tcW w:w="5807" w:type="dxa"/>
          </w:tcPr>
          <w:p w14:paraId="7EC06C64" w14:textId="77777777" w:rsidR="00E34FF6" w:rsidRPr="00231C72" w:rsidRDefault="00231C72">
            <w:pPr>
              <w:rPr>
                <w:rFonts w:ascii="Arial" w:hAnsi="Arial" w:cs="Arial"/>
                <w:sz w:val="24"/>
                <w:szCs w:val="24"/>
              </w:rPr>
            </w:pPr>
            <w:r w:rsidRPr="00231C72">
              <w:rPr>
                <w:rFonts w:ascii="Arial" w:hAnsi="Arial" w:cs="Arial"/>
                <w:sz w:val="24"/>
                <w:szCs w:val="24"/>
              </w:rPr>
              <w:t>Date on which it will be reviewed</w:t>
            </w:r>
          </w:p>
        </w:tc>
        <w:tc>
          <w:tcPr>
            <w:tcW w:w="3209" w:type="dxa"/>
          </w:tcPr>
          <w:p w14:paraId="370B4173" w14:textId="0BFAE0FB" w:rsidR="00E34FF6" w:rsidRPr="00231C72" w:rsidRDefault="00231C72">
            <w:pPr>
              <w:rPr>
                <w:rFonts w:ascii="Arial" w:hAnsi="Arial" w:cs="Arial"/>
                <w:sz w:val="24"/>
                <w:szCs w:val="24"/>
              </w:rPr>
            </w:pPr>
            <w:r w:rsidRPr="00231C72">
              <w:rPr>
                <w:rFonts w:ascii="Arial" w:hAnsi="Arial" w:cs="Arial"/>
                <w:sz w:val="24"/>
                <w:szCs w:val="24"/>
              </w:rPr>
              <w:t>September 202</w:t>
            </w:r>
            <w:r w:rsidR="00BD39EF">
              <w:rPr>
                <w:rFonts w:ascii="Arial" w:hAnsi="Arial" w:cs="Arial"/>
                <w:sz w:val="24"/>
                <w:szCs w:val="24"/>
              </w:rPr>
              <w:t>5</w:t>
            </w:r>
          </w:p>
        </w:tc>
      </w:tr>
      <w:tr w:rsidR="00E34FF6" w14:paraId="4498EB1F" w14:textId="77777777" w:rsidTr="00231C72">
        <w:tc>
          <w:tcPr>
            <w:tcW w:w="5807" w:type="dxa"/>
          </w:tcPr>
          <w:p w14:paraId="6E995062" w14:textId="77777777" w:rsidR="00E34FF6" w:rsidRPr="00231C72" w:rsidRDefault="00231C72">
            <w:pPr>
              <w:rPr>
                <w:rFonts w:ascii="Arial" w:hAnsi="Arial" w:cs="Arial"/>
                <w:sz w:val="24"/>
                <w:szCs w:val="24"/>
              </w:rPr>
            </w:pPr>
            <w:r w:rsidRPr="00231C72">
              <w:rPr>
                <w:rFonts w:ascii="Arial" w:hAnsi="Arial" w:cs="Arial"/>
                <w:sz w:val="24"/>
                <w:szCs w:val="24"/>
              </w:rPr>
              <w:t xml:space="preserve">Statement authorised by </w:t>
            </w:r>
          </w:p>
        </w:tc>
        <w:tc>
          <w:tcPr>
            <w:tcW w:w="3209" w:type="dxa"/>
          </w:tcPr>
          <w:p w14:paraId="0AADB22C" w14:textId="77777777" w:rsidR="00E34FF6" w:rsidRPr="00231C72" w:rsidRDefault="00231C72">
            <w:pPr>
              <w:rPr>
                <w:rFonts w:ascii="Arial" w:hAnsi="Arial" w:cs="Arial"/>
                <w:sz w:val="24"/>
                <w:szCs w:val="24"/>
              </w:rPr>
            </w:pPr>
            <w:r w:rsidRPr="00231C72">
              <w:rPr>
                <w:rFonts w:ascii="Arial" w:hAnsi="Arial" w:cs="Arial"/>
                <w:sz w:val="24"/>
                <w:szCs w:val="24"/>
              </w:rPr>
              <w:t>Sue Rees / Erica Milsom</w:t>
            </w:r>
          </w:p>
        </w:tc>
      </w:tr>
      <w:tr w:rsidR="00231C72" w14:paraId="3E0CFAEC" w14:textId="77777777" w:rsidTr="00231C72">
        <w:tc>
          <w:tcPr>
            <w:tcW w:w="5807" w:type="dxa"/>
          </w:tcPr>
          <w:p w14:paraId="3980D363" w14:textId="77777777" w:rsidR="00231C72" w:rsidRPr="00231C72" w:rsidRDefault="00231C72">
            <w:pPr>
              <w:rPr>
                <w:rFonts w:ascii="Arial" w:hAnsi="Arial" w:cs="Arial"/>
                <w:sz w:val="24"/>
                <w:szCs w:val="24"/>
              </w:rPr>
            </w:pPr>
            <w:r w:rsidRPr="00231C72">
              <w:rPr>
                <w:rFonts w:ascii="Arial" w:hAnsi="Arial" w:cs="Arial"/>
                <w:sz w:val="24"/>
                <w:szCs w:val="24"/>
              </w:rPr>
              <w:t>Pupil premium lead</w:t>
            </w:r>
          </w:p>
        </w:tc>
        <w:tc>
          <w:tcPr>
            <w:tcW w:w="3209" w:type="dxa"/>
          </w:tcPr>
          <w:p w14:paraId="1E3A4F9D" w14:textId="77777777" w:rsidR="00231C72" w:rsidRPr="00231C72" w:rsidRDefault="00231C72">
            <w:pPr>
              <w:rPr>
                <w:rFonts w:ascii="Arial" w:hAnsi="Arial" w:cs="Arial"/>
                <w:sz w:val="24"/>
                <w:szCs w:val="24"/>
              </w:rPr>
            </w:pPr>
            <w:r w:rsidRPr="00231C72">
              <w:rPr>
                <w:rFonts w:ascii="Arial" w:hAnsi="Arial" w:cs="Arial"/>
                <w:sz w:val="24"/>
                <w:szCs w:val="24"/>
              </w:rPr>
              <w:t>Sue Rees</w:t>
            </w:r>
          </w:p>
        </w:tc>
      </w:tr>
      <w:tr w:rsidR="00231C72" w14:paraId="5B514B74" w14:textId="77777777" w:rsidTr="00231C72">
        <w:tc>
          <w:tcPr>
            <w:tcW w:w="5807" w:type="dxa"/>
          </w:tcPr>
          <w:p w14:paraId="1303151E" w14:textId="77777777" w:rsidR="00231C72" w:rsidRPr="00231C72" w:rsidRDefault="00231C72">
            <w:pPr>
              <w:rPr>
                <w:rFonts w:ascii="Arial" w:hAnsi="Arial" w:cs="Arial"/>
                <w:sz w:val="24"/>
                <w:szCs w:val="24"/>
              </w:rPr>
            </w:pPr>
            <w:r w:rsidRPr="00231C72">
              <w:rPr>
                <w:rFonts w:ascii="Arial" w:hAnsi="Arial" w:cs="Arial"/>
                <w:sz w:val="24"/>
                <w:szCs w:val="24"/>
              </w:rPr>
              <w:t>Governor / Trustee lead</w:t>
            </w:r>
          </w:p>
        </w:tc>
        <w:tc>
          <w:tcPr>
            <w:tcW w:w="3209" w:type="dxa"/>
          </w:tcPr>
          <w:p w14:paraId="784DCA28" w14:textId="77777777" w:rsidR="00231C72" w:rsidRPr="00231C72" w:rsidRDefault="00231C72">
            <w:pPr>
              <w:rPr>
                <w:rFonts w:ascii="Arial" w:hAnsi="Arial" w:cs="Arial"/>
                <w:sz w:val="24"/>
                <w:szCs w:val="24"/>
              </w:rPr>
            </w:pPr>
            <w:r w:rsidRPr="00231C72">
              <w:rPr>
                <w:rFonts w:ascii="Arial" w:hAnsi="Arial" w:cs="Arial"/>
                <w:sz w:val="24"/>
                <w:szCs w:val="24"/>
              </w:rPr>
              <w:t>Erica Milsom</w:t>
            </w:r>
          </w:p>
        </w:tc>
      </w:tr>
    </w:tbl>
    <w:p w14:paraId="58C882C5" w14:textId="77777777" w:rsidR="00E34FF6" w:rsidRDefault="00E34FF6">
      <w:pPr>
        <w:rPr>
          <w:rFonts w:ascii="Arial" w:hAnsi="Arial" w:cs="Arial"/>
          <w:b/>
          <w:color w:val="002060"/>
          <w:sz w:val="32"/>
          <w:szCs w:val="32"/>
        </w:rPr>
      </w:pPr>
    </w:p>
    <w:p w14:paraId="1F4DB368" w14:textId="77777777" w:rsidR="00231C72" w:rsidRDefault="00231C72" w:rsidP="00231C72">
      <w:pPr>
        <w:rPr>
          <w:rFonts w:ascii="Arial" w:hAnsi="Arial" w:cs="Arial"/>
          <w:b/>
          <w:color w:val="2F5496" w:themeColor="accent5" w:themeShade="BF"/>
          <w:sz w:val="32"/>
          <w:szCs w:val="32"/>
        </w:rPr>
      </w:pPr>
      <w:r>
        <w:rPr>
          <w:rFonts w:ascii="Arial" w:hAnsi="Arial" w:cs="Arial"/>
          <w:b/>
          <w:color w:val="2F5496" w:themeColor="accent5" w:themeShade="BF"/>
          <w:sz w:val="32"/>
          <w:szCs w:val="32"/>
        </w:rPr>
        <w:t>Funding overview</w:t>
      </w:r>
    </w:p>
    <w:tbl>
      <w:tblPr>
        <w:tblStyle w:val="TableGrid"/>
        <w:tblW w:w="0" w:type="auto"/>
        <w:tblLook w:val="04A0" w:firstRow="1" w:lastRow="0" w:firstColumn="1" w:lastColumn="0" w:noHBand="0" w:noVBand="1"/>
      </w:tblPr>
      <w:tblGrid>
        <w:gridCol w:w="5807"/>
        <w:gridCol w:w="3209"/>
      </w:tblGrid>
      <w:tr w:rsidR="00231C72" w14:paraId="5BB330FE" w14:textId="77777777" w:rsidTr="004421E8">
        <w:tc>
          <w:tcPr>
            <w:tcW w:w="5807" w:type="dxa"/>
            <w:shd w:val="clear" w:color="auto" w:fill="D9E2F3" w:themeFill="accent5" w:themeFillTint="33"/>
          </w:tcPr>
          <w:p w14:paraId="02E86F95" w14:textId="77777777" w:rsidR="00231C72" w:rsidRPr="00231C72" w:rsidRDefault="00231C72" w:rsidP="004421E8">
            <w:pPr>
              <w:rPr>
                <w:rFonts w:ascii="Arial" w:hAnsi="Arial" w:cs="Arial"/>
                <w:b/>
                <w:sz w:val="24"/>
                <w:szCs w:val="24"/>
              </w:rPr>
            </w:pPr>
            <w:r w:rsidRPr="00231C72">
              <w:rPr>
                <w:rFonts w:ascii="Arial" w:hAnsi="Arial" w:cs="Arial"/>
                <w:b/>
                <w:sz w:val="24"/>
                <w:szCs w:val="24"/>
              </w:rPr>
              <w:t>Detail</w:t>
            </w:r>
          </w:p>
        </w:tc>
        <w:tc>
          <w:tcPr>
            <w:tcW w:w="3209" w:type="dxa"/>
            <w:shd w:val="clear" w:color="auto" w:fill="D9E2F3" w:themeFill="accent5" w:themeFillTint="33"/>
          </w:tcPr>
          <w:p w14:paraId="2A0D4F98" w14:textId="77777777" w:rsidR="00231C72" w:rsidRPr="00231C72" w:rsidRDefault="00231C72" w:rsidP="004421E8">
            <w:pPr>
              <w:rPr>
                <w:rFonts w:ascii="Arial" w:hAnsi="Arial" w:cs="Arial"/>
                <w:b/>
                <w:color w:val="002060"/>
                <w:sz w:val="24"/>
                <w:szCs w:val="24"/>
              </w:rPr>
            </w:pPr>
            <w:r>
              <w:rPr>
                <w:rFonts w:ascii="Arial" w:hAnsi="Arial" w:cs="Arial"/>
                <w:b/>
                <w:sz w:val="24"/>
                <w:szCs w:val="24"/>
              </w:rPr>
              <w:t>Amount</w:t>
            </w:r>
          </w:p>
        </w:tc>
      </w:tr>
      <w:tr w:rsidR="00231C72" w14:paraId="6DA4F56E" w14:textId="77777777" w:rsidTr="004421E8">
        <w:tc>
          <w:tcPr>
            <w:tcW w:w="5807" w:type="dxa"/>
          </w:tcPr>
          <w:p w14:paraId="046B68A7" w14:textId="77777777" w:rsidR="00231C72" w:rsidRPr="00231C72" w:rsidRDefault="00231C72" w:rsidP="004421E8">
            <w:pPr>
              <w:rPr>
                <w:rFonts w:ascii="Arial" w:hAnsi="Arial" w:cs="Arial"/>
                <w:sz w:val="24"/>
                <w:szCs w:val="24"/>
              </w:rPr>
            </w:pPr>
            <w:r>
              <w:rPr>
                <w:rFonts w:ascii="Arial" w:hAnsi="Arial" w:cs="Arial"/>
                <w:sz w:val="24"/>
                <w:szCs w:val="24"/>
              </w:rPr>
              <w:t>Pupil premium funding allocation this academic year</w:t>
            </w:r>
          </w:p>
        </w:tc>
        <w:tc>
          <w:tcPr>
            <w:tcW w:w="3209" w:type="dxa"/>
          </w:tcPr>
          <w:p w14:paraId="279A831F" w14:textId="5AEAC111" w:rsidR="00231C72" w:rsidRPr="00BD39EF" w:rsidRDefault="00232313" w:rsidP="004421E8">
            <w:pPr>
              <w:rPr>
                <w:rFonts w:ascii="Arial" w:hAnsi="Arial" w:cs="Arial"/>
                <w:color w:val="FF0000"/>
                <w:sz w:val="24"/>
                <w:szCs w:val="24"/>
              </w:rPr>
            </w:pPr>
            <w:r w:rsidRPr="00BD39EF">
              <w:rPr>
                <w:rFonts w:ascii="Arial" w:hAnsi="Arial" w:cs="Arial"/>
                <w:color w:val="FF0000"/>
                <w:sz w:val="24"/>
                <w:szCs w:val="24"/>
              </w:rPr>
              <w:t>£</w:t>
            </w:r>
            <w:r w:rsidR="001C6A60" w:rsidRPr="00BD39EF">
              <w:rPr>
                <w:rFonts w:ascii="Arial" w:hAnsi="Arial" w:cs="Arial"/>
                <w:color w:val="FF0000"/>
                <w:sz w:val="24"/>
                <w:szCs w:val="24"/>
              </w:rPr>
              <w:t>256,730</w:t>
            </w:r>
          </w:p>
        </w:tc>
      </w:tr>
      <w:tr w:rsidR="00231C72" w14:paraId="45262185" w14:textId="77777777" w:rsidTr="004421E8">
        <w:tc>
          <w:tcPr>
            <w:tcW w:w="5807" w:type="dxa"/>
          </w:tcPr>
          <w:p w14:paraId="6C686D80" w14:textId="77777777" w:rsidR="00231C72" w:rsidRPr="00231C72" w:rsidRDefault="00231C72" w:rsidP="004421E8">
            <w:pPr>
              <w:rPr>
                <w:rFonts w:ascii="Arial" w:hAnsi="Arial" w:cs="Arial"/>
                <w:sz w:val="24"/>
                <w:szCs w:val="24"/>
              </w:rPr>
            </w:pPr>
            <w:r>
              <w:rPr>
                <w:rFonts w:ascii="Arial" w:hAnsi="Arial" w:cs="Arial"/>
                <w:sz w:val="24"/>
                <w:szCs w:val="24"/>
              </w:rPr>
              <w:t>Recovery premium funding allocation this academic year</w:t>
            </w:r>
          </w:p>
        </w:tc>
        <w:tc>
          <w:tcPr>
            <w:tcW w:w="3209" w:type="dxa"/>
          </w:tcPr>
          <w:p w14:paraId="7D3DC11B" w14:textId="0EE2BBEF" w:rsidR="00231C72" w:rsidRPr="00BD39EF" w:rsidRDefault="004D5EB5" w:rsidP="004421E8">
            <w:pPr>
              <w:rPr>
                <w:rFonts w:ascii="Arial" w:hAnsi="Arial" w:cs="Arial"/>
                <w:color w:val="FF0000"/>
                <w:sz w:val="24"/>
                <w:szCs w:val="24"/>
              </w:rPr>
            </w:pPr>
            <w:r w:rsidRPr="00BD39EF">
              <w:rPr>
                <w:rFonts w:ascii="Arial" w:hAnsi="Arial" w:cs="Arial"/>
                <w:color w:val="FF0000"/>
                <w:sz w:val="24"/>
                <w:szCs w:val="24"/>
              </w:rPr>
              <w:t>£</w:t>
            </w:r>
            <w:r w:rsidR="001C6A60" w:rsidRPr="00BD39EF">
              <w:rPr>
                <w:rFonts w:ascii="Arial" w:hAnsi="Arial" w:cs="Arial"/>
                <w:color w:val="FF0000"/>
                <w:sz w:val="24"/>
                <w:szCs w:val="24"/>
              </w:rPr>
              <w:t>12,542</w:t>
            </w:r>
          </w:p>
        </w:tc>
      </w:tr>
      <w:tr w:rsidR="00231C72" w14:paraId="15E67647" w14:textId="77777777" w:rsidTr="004421E8">
        <w:tc>
          <w:tcPr>
            <w:tcW w:w="5807" w:type="dxa"/>
          </w:tcPr>
          <w:p w14:paraId="62E0B6C4" w14:textId="77777777" w:rsidR="00231C72" w:rsidRPr="00231C72" w:rsidRDefault="00231C72" w:rsidP="004421E8">
            <w:pPr>
              <w:rPr>
                <w:rFonts w:ascii="Arial" w:hAnsi="Arial" w:cs="Arial"/>
                <w:sz w:val="24"/>
                <w:szCs w:val="24"/>
              </w:rPr>
            </w:pPr>
            <w:r>
              <w:rPr>
                <w:rFonts w:ascii="Arial" w:hAnsi="Arial" w:cs="Arial"/>
                <w:sz w:val="24"/>
                <w:szCs w:val="24"/>
              </w:rPr>
              <w:t>Pupil premium funding carried forward from previous years (enter £0 if not applicable)</w:t>
            </w:r>
          </w:p>
        </w:tc>
        <w:tc>
          <w:tcPr>
            <w:tcW w:w="3209" w:type="dxa"/>
          </w:tcPr>
          <w:p w14:paraId="61D07A08" w14:textId="5BC46A87" w:rsidR="00231C72" w:rsidRPr="00BD39EF" w:rsidRDefault="00232313" w:rsidP="004421E8">
            <w:pPr>
              <w:rPr>
                <w:rFonts w:ascii="Arial" w:hAnsi="Arial" w:cs="Arial"/>
                <w:color w:val="FF0000"/>
                <w:sz w:val="24"/>
                <w:szCs w:val="24"/>
              </w:rPr>
            </w:pPr>
            <w:r w:rsidRPr="00BD39EF">
              <w:rPr>
                <w:rFonts w:ascii="Arial" w:hAnsi="Arial" w:cs="Arial"/>
                <w:color w:val="FF0000"/>
                <w:sz w:val="24"/>
                <w:szCs w:val="24"/>
              </w:rPr>
              <w:t>£0</w:t>
            </w:r>
          </w:p>
        </w:tc>
      </w:tr>
      <w:tr w:rsidR="00231C72" w14:paraId="722EAB7E" w14:textId="77777777" w:rsidTr="004421E8">
        <w:tc>
          <w:tcPr>
            <w:tcW w:w="5807" w:type="dxa"/>
          </w:tcPr>
          <w:p w14:paraId="45542E73" w14:textId="77777777" w:rsidR="00231C72" w:rsidRDefault="00231C72" w:rsidP="004421E8">
            <w:pPr>
              <w:rPr>
                <w:rFonts w:ascii="Arial" w:hAnsi="Arial" w:cs="Arial"/>
                <w:b/>
                <w:sz w:val="24"/>
                <w:szCs w:val="24"/>
              </w:rPr>
            </w:pPr>
            <w:r w:rsidRPr="00231C72">
              <w:rPr>
                <w:rFonts w:ascii="Arial" w:hAnsi="Arial" w:cs="Arial"/>
                <w:b/>
                <w:sz w:val="24"/>
                <w:szCs w:val="24"/>
              </w:rPr>
              <w:t>Total budget for this academic year</w:t>
            </w:r>
          </w:p>
          <w:p w14:paraId="4986D582" w14:textId="77777777" w:rsidR="00231C72" w:rsidRPr="00231C72" w:rsidRDefault="00231C72" w:rsidP="004421E8">
            <w:pPr>
              <w:rPr>
                <w:rFonts w:ascii="Arial" w:hAnsi="Arial" w:cs="Arial"/>
                <w:b/>
                <w:sz w:val="24"/>
                <w:szCs w:val="24"/>
              </w:rPr>
            </w:pPr>
          </w:p>
        </w:tc>
        <w:tc>
          <w:tcPr>
            <w:tcW w:w="3209" w:type="dxa"/>
          </w:tcPr>
          <w:p w14:paraId="54B9AD00" w14:textId="0266950D" w:rsidR="00231C72" w:rsidRPr="00BD39EF" w:rsidRDefault="004D5EB5" w:rsidP="004421E8">
            <w:pPr>
              <w:rPr>
                <w:rFonts w:ascii="Arial" w:hAnsi="Arial" w:cs="Arial"/>
                <w:color w:val="FF0000"/>
                <w:sz w:val="24"/>
                <w:szCs w:val="24"/>
              </w:rPr>
            </w:pPr>
            <w:r w:rsidRPr="00BD39EF">
              <w:rPr>
                <w:rFonts w:ascii="Arial" w:hAnsi="Arial" w:cs="Arial"/>
                <w:color w:val="FF0000"/>
                <w:sz w:val="24"/>
                <w:szCs w:val="24"/>
              </w:rPr>
              <w:t>£2</w:t>
            </w:r>
            <w:r w:rsidR="001C6A60" w:rsidRPr="00BD39EF">
              <w:rPr>
                <w:rFonts w:ascii="Arial" w:hAnsi="Arial" w:cs="Arial"/>
                <w:color w:val="FF0000"/>
                <w:sz w:val="24"/>
                <w:szCs w:val="24"/>
              </w:rPr>
              <w:t>69,272</w:t>
            </w:r>
          </w:p>
        </w:tc>
      </w:tr>
    </w:tbl>
    <w:p w14:paraId="03760075" w14:textId="77777777" w:rsidR="00231C72" w:rsidRDefault="00231C72" w:rsidP="00231C72">
      <w:pPr>
        <w:rPr>
          <w:rFonts w:ascii="Arial" w:hAnsi="Arial" w:cs="Arial"/>
          <w:b/>
          <w:color w:val="2F5496" w:themeColor="accent5" w:themeShade="BF"/>
          <w:sz w:val="32"/>
          <w:szCs w:val="32"/>
        </w:rPr>
      </w:pPr>
    </w:p>
    <w:p w14:paraId="60FC2965" w14:textId="77777777" w:rsidR="00231C72" w:rsidRDefault="00231C72" w:rsidP="00231C72">
      <w:pPr>
        <w:rPr>
          <w:rFonts w:ascii="Arial" w:hAnsi="Arial" w:cs="Arial"/>
          <w:b/>
          <w:color w:val="2F5496" w:themeColor="accent5" w:themeShade="BF"/>
          <w:sz w:val="32"/>
          <w:szCs w:val="32"/>
        </w:rPr>
      </w:pPr>
    </w:p>
    <w:p w14:paraId="44CCFDEE" w14:textId="77777777" w:rsidR="00B62A29" w:rsidRDefault="00B62A29" w:rsidP="00231C72">
      <w:pPr>
        <w:rPr>
          <w:rFonts w:ascii="Arial" w:hAnsi="Arial" w:cs="Arial"/>
          <w:b/>
          <w:color w:val="2F5496" w:themeColor="accent5" w:themeShade="BF"/>
          <w:sz w:val="32"/>
          <w:szCs w:val="32"/>
        </w:rPr>
      </w:pPr>
    </w:p>
    <w:p w14:paraId="07365F11" w14:textId="77777777" w:rsidR="00B62A29" w:rsidRDefault="00B62A29" w:rsidP="00231C72">
      <w:pPr>
        <w:rPr>
          <w:rFonts w:ascii="Arial" w:hAnsi="Arial" w:cs="Arial"/>
          <w:b/>
          <w:color w:val="2F5496" w:themeColor="accent5" w:themeShade="BF"/>
          <w:sz w:val="32"/>
          <w:szCs w:val="32"/>
        </w:rPr>
      </w:pPr>
    </w:p>
    <w:p w14:paraId="4BE9CD37" w14:textId="77777777" w:rsidR="00B62A29" w:rsidRDefault="00B62A29" w:rsidP="00231C72">
      <w:pPr>
        <w:rPr>
          <w:rFonts w:ascii="Arial" w:hAnsi="Arial" w:cs="Arial"/>
          <w:b/>
          <w:color w:val="2F5496" w:themeColor="accent5" w:themeShade="BF"/>
          <w:sz w:val="32"/>
          <w:szCs w:val="32"/>
        </w:rPr>
      </w:pPr>
    </w:p>
    <w:p w14:paraId="6372A01A" w14:textId="77777777" w:rsidR="00B62A29" w:rsidRDefault="00B62A29" w:rsidP="00231C72">
      <w:pPr>
        <w:rPr>
          <w:rFonts w:ascii="Arial" w:hAnsi="Arial" w:cs="Arial"/>
          <w:b/>
          <w:color w:val="2F5496" w:themeColor="accent5" w:themeShade="BF"/>
          <w:sz w:val="32"/>
          <w:szCs w:val="32"/>
        </w:rPr>
      </w:pPr>
    </w:p>
    <w:p w14:paraId="3F74FF94" w14:textId="77777777" w:rsidR="00B62A29" w:rsidRDefault="00B62A29" w:rsidP="00231C72">
      <w:pPr>
        <w:rPr>
          <w:rFonts w:ascii="Arial" w:hAnsi="Arial" w:cs="Arial"/>
          <w:b/>
          <w:color w:val="2F5496" w:themeColor="accent5" w:themeShade="BF"/>
          <w:sz w:val="32"/>
          <w:szCs w:val="32"/>
        </w:rPr>
      </w:pPr>
    </w:p>
    <w:p w14:paraId="067DAD75" w14:textId="77777777" w:rsidR="00B62A29" w:rsidRPr="00B62A29" w:rsidRDefault="00B62A29" w:rsidP="00231C72">
      <w:pPr>
        <w:rPr>
          <w:rFonts w:ascii="Arial" w:hAnsi="Arial" w:cs="Arial"/>
          <w:b/>
          <w:color w:val="2F5496" w:themeColor="accent5" w:themeShade="BF"/>
          <w:sz w:val="40"/>
          <w:szCs w:val="40"/>
        </w:rPr>
      </w:pPr>
      <w:r w:rsidRPr="00B62A29">
        <w:rPr>
          <w:rFonts w:ascii="Arial" w:hAnsi="Arial" w:cs="Arial"/>
          <w:b/>
          <w:color w:val="2F5496" w:themeColor="accent5" w:themeShade="BF"/>
          <w:sz w:val="40"/>
          <w:szCs w:val="40"/>
        </w:rPr>
        <w:lastRenderedPageBreak/>
        <w:t>Part A: Pupil premium strategy plan</w:t>
      </w:r>
    </w:p>
    <w:p w14:paraId="1E740912" w14:textId="77777777" w:rsidR="00B62A29" w:rsidRDefault="00B62A29" w:rsidP="00231C72">
      <w:pPr>
        <w:rPr>
          <w:rFonts w:ascii="Arial" w:hAnsi="Arial" w:cs="Arial"/>
          <w:b/>
          <w:color w:val="2F5496" w:themeColor="accent5" w:themeShade="BF"/>
          <w:sz w:val="32"/>
          <w:szCs w:val="32"/>
        </w:rPr>
      </w:pPr>
      <w:r>
        <w:rPr>
          <w:rFonts w:ascii="Arial" w:hAnsi="Arial" w:cs="Arial"/>
          <w:b/>
          <w:color w:val="2F5496" w:themeColor="accent5" w:themeShade="BF"/>
          <w:sz w:val="32"/>
          <w:szCs w:val="32"/>
        </w:rPr>
        <w:t>Statement of intent</w:t>
      </w:r>
    </w:p>
    <w:tbl>
      <w:tblPr>
        <w:tblStyle w:val="TableGrid"/>
        <w:tblW w:w="0" w:type="auto"/>
        <w:tblLook w:val="04A0" w:firstRow="1" w:lastRow="0" w:firstColumn="1" w:lastColumn="0" w:noHBand="0" w:noVBand="1"/>
      </w:tblPr>
      <w:tblGrid>
        <w:gridCol w:w="9016"/>
      </w:tblGrid>
      <w:tr w:rsidR="00B62A29" w14:paraId="3394B398" w14:textId="77777777" w:rsidTr="00B62A29">
        <w:tc>
          <w:tcPr>
            <w:tcW w:w="9016" w:type="dxa"/>
          </w:tcPr>
          <w:p w14:paraId="648CA76B" w14:textId="3B201BB7" w:rsidR="003344DB" w:rsidRDefault="00A16EEE" w:rsidP="00231C72">
            <w:pPr>
              <w:rPr>
                <w:rFonts w:ascii="Arial" w:hAnsi="Arial" w:cs="Arial"/>
                <w:sz w:val="24"/>
                <w:szCs w:val="24"/>
              </w:rPr>
            </w:pPr>
            <w:r w:rsidRPr="00A16EEE">
              <w:rPr>
                <w:rFonts w:ascii="Arial" w:hAnsi="Arial" w:cs="Arial"/>
                <w:sz w:val="24"/>
                <w:szCs w:val="24"/>
              </w:rPr>
              <w:t xml:space="preserve">Oaktree Nursery and Primary </w:t>
            </w:r>
            <w:r w:rsidR="0075605C">
              <w:rPr>
                <w:rFonts w:ascii="Arial" w:hAnsi="Arial" w:cs="Arial"/>
                <w:sz w:val="24"/>
                <w:szCs w:val="24"/>
              </w:rPr>
              <w:t xml:space="preserve">School </w:t>
            </w:r>
            <w:r w:rsidRPr="00A16EEE">
              <w:rPr>
                <w:rFonts w:ascii="Arial" w:hAnsi="Arial" w:cs="Arial"/>
                <w:sz w:val="24"/>
                <w:szCs w:val="24"/>
              </w:rPr>
              <w:t>is an inclusive school where we aim to develop the whole child, to enable them to reach their full potential socially, emotionally and academically.</w:t>
            </w:r>
            <w:r>
              <w:rPr>
                <w:rFonts w:ascii="Arial" w:hAnsi="Arial" w:cs="Arial"/>
                <w:sz w:val="24"/>
                <w:szCs w:val="24"/>
              </w:rPr>
              <w:t xml:space="preserve"> Our motto and ethos </w:t>
            </w:r>
            <w:proofErr w:type="gramStart"/>
            <w:r>
              <w:rPr>
                <w:rFonts w:ascii="Arial" w:hAnsi="Arial" w:cs="Arial"/>
                <w:sz w:val="24"/>
                <w:szCs w:val="24"/>
              </w:rPr>
              <w:t>is</w:t>
            </w:r>
            <w:proofErr w:type="gramEnd"/>
            <w:r>
              <w:rPr>
                <w:rFonts w:ascii="Arial" w:hAnsi="Arial" w:cs="Arial"/>
                <w:sz w:val="24"/>
                <w:szCs w:val="24"/>
              </w:rPr>
              <w:t xml:space="preserve"> ‘Every child, every chance, every day’ and is at the core of everything that we do. We believe that learning should be rewarding and enjoyable for everyone and it is our aim to ensure that no child is disadvantaged </w:t>
            </w:r>
            <w:proofErr w:type="gramStart"/>
            <w:r>
              <w:rPr>
                <w:rFonts w:ascii="Arial" w:hAnsi="Arial" w:cs="Arial"/>
                <w:sz w:val="24"/>
                <w:szCs w:val="24"/>
              </w:rPr>
              <w:t>as a result of</w:t>
            </w:r>
            <w:proofErr w:type="gramEnd"/>
            <w:r>
              <w:rPr>
                <w:rFonts w:ascii="Arial" w:hAnsi="Arial" w:cs="Arial"/>
                <w:sz w:val="24"/>
                <w:szCs w:val="24"/>
              </w:rPr>
              <w:t xml:space="preserve"> their socio-economic background. With the correct support </w:t>
            </w:r>
            <w:r w:rsidR="003344DB">
              <w:rPr>
                <w:rFonts w:ascii="Arial" w:hAnsi="Arial" w:cs="Arial"/>
                <w:sz w:val="24"/>
                <w:szCs w:val="24"/>
              </w:rPr>
              <w:t>all children can achieve their full potential.</w:t>
            </w:r>
          </w:p>
          <w:p w14:paraId="02FF9056" w14:textId="77777777" w:rsidR="003344DB" w:rsidRDefault="003344DB" w:rsidP="00231C72">
            <w:pPr>
              <w:rPr>
                <w:rFonts w:ascii="Arial" w:hAnsi="Arial" w:cs="Arial"/>
                <w:sz w:val="24"/>
                <w:szCs w:val="24"/>
              </w:rPr>
            </w:pPr>
          </w:p>
          <w:p w14:paraId="2150EC44" w14:textId="77777777" w:rsidR="003344DB" w:rsidRDefault="003344DB" w:rsidP="00231C72">
            <w:pPr>
              <w:rPr>
                <w:rFonts w:ascii="Arial" w:hAnsi="Arial" w:cs="Arial"/>
                <w:sz w:val="24"/>
                <w:szCs w:val="24"/>
              </w:rPr>
            </w:pPr>
            <w:r>
              <w:rPr>
                <w:rFonts w:ascii="Arial" w:hAnsi="Arial" w:cs="Arial"/>
                <w:sz w:val="24"/>
                <w:szCs w:val="24"/>
              </w:rPr>
              <w:t>Our objectives are:</w:t>
            </w:r>
          </w:p>
          <w:p w14:paraId="3884A8F3" w14:textId="77777777" w:rsidR="003344DB" w:rsidRDefault="003344DB" w:rsidP="003344DB">
            <w:pPr>
              <w:pStyle w:val="ListParagraph"/>
              <w:numPr>
                <w:ilvl w:val="0"/>
                <w:numId w:val="1"/>
              </w:numPr>
              <w:rPr>
                <w:rFonts w:ascii="Arial" w:hAnsi="Arial" w:cs="Arial"/>
                <w:sz w:val="24"/>
                <w:szCs w:val="24"/>
              </w:rPr>
            </w:pPr>
            <w:r w:rsidRPr="003344DB">
              <w:rPr>
                <w:rFonts w:ascii="Arial" w:hAnsi="Arial" w:cs="Arial"/>
                <w:sz w:val="24"/>
                <w:szCs w:val="24"/>
              </w:rPr>
              <w:t>Remove barriers to learning created by</w:t>
            </w:r>
            <w:r w:rsidR="00F34F61">
              <w:rPr>
                <w:rFonts w:ascii="Arial" w:hAnsi="Arial" w:cs="Arial"/>
                <w:sz w:val="24"/>
                <w:szCs w:val="24"/>
              </w:rPr>
              <w:t xml:space="preserve"> poverty,</w:t>
            </w:r>
            <w:r w:rsidRPr="003344DB">
              <w:rPr>
                <w:rFonts w:ascii="Arial" w:hAnsi="Arial" w:cs="Arial"/>
                <w:sz w:val="24"/>
                <w:szCs w:val="24"/>
              </w:rPr>
              <w:t xml:space="preserve"> family circumstance and background</w:t>
            </w:r>
            <w:r w:rsidR="00F34F61">
              <w:rPr>
                <w:rFonts w:ascii="Arial" w:hAnsi="Arial" w:cs="Arial"/>
                <w:sz w:val="24"/>
                <w:szCs w:val="24"/>
              </w:rPr>
              <w:t>.</w:t>
            </w:r>
            <w:r w:rsidRPr="003344DB">
              <w:rPr>
                <w:rFonts w:ascii="Arial" w:hAnsi="Arial" w:cs="Arial"/>
                <w:sz w:val="24"/>
                <w:szCs w:val="24"/>
              </w:rPr>
              <w:t xml:space="preserve"> </w:t>
            </w:r>
          </w:p>
          <w:p w14:paraId="54523E41" w14:textId="77777777" w:rsidR="003344DB" w:rsidRDefault="003344DB" w:rsidP="003344DB">
            <w:pPr>
              <w:pStyle w:val="ListParagraph"/>
              <w:numPr>
                <w:ilvl w:val="0"/>
                <w:numId w:val="1"/>
              </w:numPr>
              <w:rPr>
                <w:rFonts w:ascii="Arial" w:hAnsi="Arial" w:cs="Arial"/>
                <w:sz w:val="24"/>
                <w:szCs w:val="24"/>
              </w:rPr>
            </w:pPr>
            <w:r w:rsidRPr="003344DB">
              <w:rPr>
                <w:rFonts w:ascii="Arial" w:hAnsi="Arial" w:cs="Arial"/>
                <w:sz w:val="24"/>
                <w:szCs w:val="24"/>
              </w:rPr>
              <w:t>Narrow the attainment gaps between disadvantaged pupils and their non</w:t>
            </w:r>
            <w:r w:rsidR="00F34F61">
              <w:rPr>
                <w:rFonts w:ascii="Arial" w:hAnsi="Arial" w:cs="Arial"/>
                <w:sz w:val="24"/>
                <w:szCs w:val="24"/>
              </w:rPr>
              <w:t>-</w:t>
            </w:r>
            <w:r w:rsidRPr="003344DB">
              <w:rPr>
                <w:rFonts w:ascii="Arial" w:hAnsi="Arial" w:cs="Arial"/>
                <w:sz w:val="24"/>
                <w:szCs w:val="24"/>
              </w:rPr>
              <w:t>disadvantaged counterparts both within school and nationally</w:t>
            </w:r>
            <w:r w:rsidR="00F34F61">
              <w:rPr>
                <w:rFonts w:ascii="Arial" w:hAnsi="Arial" w:cs="Arial"/>
                <w:sz w:val="24"/>
                <w:szCs w:val="24"/>
              </w:rPr>
              <w:t>.</w:t>
            </w:r>
            <w:r w:rsidRPr="003344DB">
              <w:rPr>
                <w:rFonts w:ascii="Arial" w:hAnsi="Arial" w:cs="Arial"/>
                <w:sz w:val="24"/>
                <w:szCs w:val="24"/>
              </w:rPr>
              <w:t xml:space="preserve"> </w:t>
            </w:r>
          </w:p>
          <w:p w14:paraId="722B247E" w14:textId="77777777" w:rsidR="003344DB" w:rsidRDefault="003344DB" w:rsidP="003344DB">
            <w:pPr>
              <w:pStyle w:val="ListParagraph"/>
              <w:numPr>
                <w:ilvl w:val="0"/>
                <w:numId w:val="1"/>
              </w:numPr>
              <w:rPr>
                <w:rFonts w:ascii="Arial" w:hAnsi="Arial" w:cs="Arial"/>
                <w:sz w:val="24"/>
                <w:szCs w:val="24"/>
              </w:rPr>
            </w:pPr>
            <w:r w:rsidRPr="003344DB">
              <w:rPr>
                <w:rFonts w:ascii="Arial" w:hAnsi="Arial" w:cs="Arial"/>
                <w:sz w:val="24"/>
                <w:szCs w:val="24"/>
              </w:rPr>
              <w:t xml:space="preserve">Ensure ALL pupils </w:t>
            </w:r>
            <w:proofErr w:type="gramStart"/>
            <w:r w:rsidRPr="003344DB">
              <w:rPr>
                <w:rFonts w:ascii="Arial" w:hAnsi="Arial" w:cs="Arial"/>
                <w:sz w:val="24"/>
                <w:szCs w:val="24"/>
              </w:rPr>
              <w:t>are able to</w:t>
            </w:r>
            <w:proofErr w:type="gramEnd"/>
            <w:r w:rsidRPr="003344DB">
              <w:rPr>
                <w:rFonts w:ascii="Arial" w:hAnsi="Arial" w:cs="Arial"/>
                <w:sz w:val="24"/>
                <w:szCs w:val="24"/>
              </w:rPr>
              <w:t xml:space="preserve"> read fluently and with good understanding to enable them to access the breadth of the curriculum</w:t>
            </w:r>
            <w:r w:rsidR="00F34F61">
              <w:rPr>
                <w:rFonts w:ascii="Arial" w:hAnsi="Arial" w:cs="Arial"/>
                <w:sz w:val="24"/>
                <w:szCs w:val="24"/>
              </w:rPr>
              <w:t>.</w:t>
            </w:r>
            <w:r w:rsidRPr="003344DB">
              <w:rPr>
                <w:rFonts w:ascii="Arial" w:hAnsi="Arial" w:cs="Arial"/>
                <w:sz w:val="24"/>
                <w:szCs w:val="24"/>
              </w:rPr>
              <w:t xml:space="preserve"> </w:t>
            </w:r>
          </w:p>
          <w:p w14:paraId="7C23F0A7" w14:textId="77777777" w:rsidR="003344DB" w:rsidRDefault="003344DB" w:rsidP="003344DB">
            <w:pPr>
              <w:pStyle w:val="ListParagraph"/>
              <w:numPr>
                <w:ilvl w:val="0"/>
                <w:numId w:val="1"/>
              </w:numPr>
              <w:rPr>
                <w:rFonts w:ascii="Arial" w:hAnsi="Arial" w:cs="Arial"/>
                <w:sz w:val="24"/>
                <w:szCs w:val="24"/>
              </w:rPr>
            </w:pPr>
            <w:r w:rsidRPr="003344DB">
              <w:rPr>
                <w:rFonts w:ascii="Arial" w:hAnsi="Arial" w:cs="Arial"/>
                <w:sz w:val="24"/>
                <w:szCs w:val="24"/>
              </w:rPr>
              <w:t>Develop confidence in their ability to communicate effectively in a wide range of contexts</w:t>
            </w:r>
            <w:r w:rsidR="00F34F61">
              <w:rPr>
                <w:rFonts w:ascii="Arial" w:hAnsi="Arial" w:cs="Arial"/>
                <w:sz w:val="24"/>
                <w:szCs w:val="24"/>
              </w:rPr>
              <w:t>.</w:t>
            </w:r>
            <w:r w:rsidRPr="003344DB">
              <w:rPr>
                <w:rFonts w:ascii="Arial" w:hAnsi="Arial" w:cs="Arial"/>
                <w:sz w:val="24"/>
                <w:szCs w:val="24"/>
              </w:rPr>
              <w:t xml:space="preserve"> </w:t>
            </w:r>
          </w:p>
          <w:p w14:paraId="09D432AE" w14:textId="77777777" w:rsidR="003344DB" w:rsidRDefault="003344DB" w:rsidP="003344DB">
            <w:pPr>
              <w:pStyle w:val="ListParagraph"/>
              <w:numPr>
                <w:ilvl w:val="0"/>
                <w:numId w:val="1"/>
              </w:numPr>
              <w:rPr>
                <w:rFonts w:ascii="Arial" w:hAnsi="Arial" w:cs="Arial"/>
                <w:sz w:val="24"/>
                <w:szCs w:val="24"/>
              </w:rPr>
            </w:pPr>
            <w:r w:rsidRPr="003344DB">
              <w:rPr>
                <w:rFonts w:ascii="Arial" w:hAnsi="Arial" w:cs="Arial"/>
                <w:sz w:val="24"/>
                <w:szCs w:val="24"/>
              </w:rPr>
              <w:t xml:space="preserve">Enable pupils to look after their social and emotional wellbeing and to develop resilience. </w:t>
            </w:r>
          </w:p>
          <w:p w14:paraId="2CA8E201" w14:textId="77777777" w:rsidR="00B62A29" w:rsidRDefault="003344DB" w:rsidP="003344DB">
            <w:pPr>
              <w:pStyle w:val="ListParagraph"/>
              <w:numPr>
                <w:ilvl w:val="0"/>
                <w:numId w:val="1"/>
              </w:numPr>
              <w:rPr>
                <w:rFonts w:ascii="Arial" w:hAnsi="Arial" w:cs="Arial"/>
                <w:sz w:val="24"/>
                <w:szCs w:val="24"/>
              </w:rPr>
            </w:pPr>
            <w:r w:rsidRPr="003344DB">
              <w:rPr>
                <w:rFonts w:ascii="Arial" w:hAnsi="Arial" w:cs="Arial"/>
                <w:sz w:val="24"/>
                <w:szCs w:val="24"/>
              </w:rPr>
              <w:t>Access a wide range of opp</w:t>
            </w:r>
            <w:r>
              <w:rPr>
                <w:rFonts w:ascii="Arial" w:hAnsi="Arial" w:cs="Arial"/>
                <w:sz w:val="24"/>
                <w:szCs w:val="24"/>
              </w:rPr>
              <w:t>ortunities to develop their knowledge and understanding of the world</w:t>
            </w:r>
            <w:r w:rsidR="00F34F61">
              <w:rPr>
                <w:rFonts w:ascii="Arial" w:hAnsi="Arial" w:cs="Arial"/>
                <w:sz w:val="24"/>
                <w:szCs w:val="24"/>
              </w:rPr>
              <w:t>.</w:t>
            </w:r>
          </w:p>
          <w:p w14:paraId="65F2FAF5" w14:textId="3827D1C7" w:rsidR="00F34F61" w:rsidRDefault="00F34F61" w:rsidP="003344DB">
            <w:pPr>
              <w:pStyle w:val="ListParagraph"/>
              <w:numPr>
                <w:ilvl w:val="0"/>
                <w:numId w:val="1"/>
              </w:numPr>
              <w:rPr>
                <w:rFonts w:ascii="Arial" w:hAnsi="Arial" w:cs="Arial"/>
                <w:sz w:val="24"/>
                <w:szCs w:val="24"/>
              </w:rPr>
            </w:pPr>
            <w:r>
              <w:rPr>
                <w:rFonts w:ascii="Arial" w:hAnsi="Arial" w:cs="Arial"/>
                <w:sz w:val="24"/>
                <w:szCs w:val="24"/>
              </w:rPr>
              <w:t>Create learners who are confident, resourceful, enquiring, independent</w:t>
            </w:r>
            <w:r w:rsidR="00C5599F">
              <w:rPr>
                <w:rFonts w:ascii="Arial" w:hAnsi="Arial" w:cs="Arial"/>
                <w:sz w:val="24"/>
                <w:szCs w:val="24"/>
              </w:rPr>
              <w:t>, resilient</w:t>
            </w:r>
            <w:r>
              <w:rPr>
                <w:rFonts w:ascii="Arial" w:hAnsi="Arial" w:cs="Arial"/>
                <w:sz w:val="24"/>
                <w:szCs w:val="24"/>
              </w:rPr>
              <w:t xml:space="preserve"> and reflective</w:t>
            </w:r>
          </w:p>
          <w:p w14:paraId="3592647E" w14:textId="77777777" w:rsidR="00F34F61" w:rsidRDefault="00F34F61" w:rsidP="00F34F61">
            <w:pPr>
              <w:rPr>
                <w:rFonts w:ascii="Arial" w:hAnsi="Arial" w:cs="Arial"/>
                <w:sz w:val="24"/>
                <w:szCs w:val="24"/>
              </w:rPr>
            </w:pPr>
          </w:p>
          <w:p w14:paraId="69F2BA0F" w14:textId="03AA4BDD" w:rsidR="00F34F61" w:rsidRDefault="00F34F61" w:rsidP="00F34F61">
            <w:pPr>
              <w:rPr>
                <w:rFonts w:ascii="Arial" w:hAnsi="Arial" w:cs="Arial"/>
                <w:sz w:val="24"/>
                <w:szCs w:val="24"/>
              </w:rPr>
            </w:pPr>
            <w:r w:rsidRPr="00F34F61">
              <w:rPr>
                <w:rFonts w:ascii="Arial" w:hAnsi="Arial" w:cs="Arial"/>
                <w:b/>
                <w:sz w:val="24"/>
                <w:szCs w:val="24"/>
              </w:rPr>
              <w:t>Our Context:</w:t>
            </w:r>
          </w:p>
          <w:p w14:paraId="1FD8CE48" w14:textId="77777777" w:rsidR="00F34F61" w:rsidRDefault="00F34F61" w:rsidP="00F34F61">
            <w:pPr>
              <w:rPr>
                <w:rFonts w:ascii="Arial" w:hAnsi="Arial" w:cs="Arial"/>
                <w:sz w:val="24"/>
                <w:szCs w:val="24"/>
              </w:rPr>
            </w:pPr>
          </w:p>
          <w:p w14:paraId="5B6E6B28" w14:textId="77777777" w:rsidR="00F34F61" w:rsidRPr="00F34F61" w:rsidRDefault="00F34F61" w:rsidP="00F34F61">
            <w:pPr>
              <w:rPr>
                <w:rFonts w:ascii="Arial" w:hAnsi="Arial" w:cs="Arial"/>
                <w:b/>
                <w:sz w:val="24"/>
                <w:szCs w:val="24"/>
              </w:rPr>
            </w:pPr>
            <w:r w:rsidRPr="00F34F61">
              <w:rPr>
                <w:rFonts w:ascii="Arial" w:hAnsi="Arial" w:cs="Arial"/>
                <w:b/>
                <w:sz w:val="24"/>
                <w:szCs w:val="24"/>
              </w:rPr>
              <w:t>Achieving our objectives</w:t>
            </w:r>
          </w:p>
          <w:p w14:paraId="3611D6EA" w14:textId="77777777" w:rsidR="00F34F61" w:rsidRDefault="00F34F61" w:rsidP="00F34F61">
            <w:pPr>
              <w:rPr>
                <w:rFonts w:ascii="Arial" w:hAnsi="Arial" w:cs="Arial"/>
                <w:sz w:val="24"/>
                <w:szCs w:val="24"/>
              </w:rPr>
            </w:pPr>
          </w:p>
          <w:p w14:paraId="656EB2BC" w14:textId="77777777" w:rsidR="00F34F61" w:rsidRDefault="00F34F61" w:rsidP="00F34F61">
            <w:pPr>
              <w:rPr>
                <w:rFonts w:ascii="Arial" w:hAnsi="Arial" w:cs="Arial"/>
                <w:sz w:val="24"/>
                <w:szCs w:val="24"/>
              </w:rPr>
            </w:pPr>
            <w:proofErr w:type="gramStart"/>
            <w:r w:rsidRPr="00F34F61">
              <w:rPr>
                <w:rFonts w:ascii="Arial" w:hAnsi="Arial" w:cs="Arial"/>
                <w:sz w:val="24"/>
                <w:szCs w:val="24"/>
              </w:rPr>
              <w:t>In order to</w:t>
            </w:r>
            <w:proofErr w:type="gramEnd"/>
            <w:r w:rsidRPr="00F34F61">
              <w:rPr>
                <w:rFonts w:ascii="Arial" w:hAnsi="Arial" w:cs="Arial"/>
                <w:sz w:val="24"/>
                <w:szCs w:val="24"/>
              </w:rPr>
              <w:t xml:space="preserve"> achieve our objectives and overcome identified barriers to learning we will: </w:t>
            </w:r>
          </w:p>
          <w:p w14:paraId="62CBCD6E" w14:textId="77777777" w:rsidR="00F34F61" w:rsidRDefault="00F34F61" w:rsidP="00F34F61">
            <w:pPr>
              <w:pStyle w:val="ListParagraph"/>
              <w:numPr>
                <w:ilvl w:val="0"/>
                <w:numId w:val="2"/>
              </w:numPr>
              <w:rPr>
                <w:rFonts w:ascii="Arial" w:hAnsi="Arial" w:cs="Arial"/>
                <w:sz w:val="24"/>
                <w:szCs w:val="24"/>
              </w:rPr>
            </w:pPr>
            <w:r w:rsidRPr="00F34F61">
              <w:rPr>
                <w:rFonts w:ascii="Arial" w:hAnsi="Arial" w:cs="Arial"/>
                <w:sz w:val="24"/>
                <w:szCs w:val="24"/>
              </w:rPr>
              <w:t xml:space="preserve">Provide all teachers with high quality CPD to ensure that pupils access effective quality first teaching </w:t>
            </w:r>
          </w:p>
          <w:p w14:paraId="3F94EDD2" w14:textId="0C50C697" w:rsidR="00F34F61" w:rsidRDefault="00F34F61" w:rsidP="00F34F61">
            <w:pPr>
              <w:pStyle w:val="ListParagraph"/>
              <w:numPr>
                <w:ilvl w:val="0"/>
                <w:numId w:val="2"/>
              </w:numPr>
              <w:rPr>
                <w:rFonts w:ascii="Arial" w:hAnsi="Arial" w:cs="Arial"/>
                <w:sz w:val="24"/>
                <w:szCs w:val="24"/>
              </w:rPr>
            </w:pPr>
            <w:r w:rsidRPr="00F34F61">
              <w:rPr>
                <w:rFonts w:ascii="Arial" w:hAnsi="Arial" w:cs="Arial"/>
                <w:sz w:val="24"/>
                <w:szCs w:val="24"/>
              </w:rPr>
              <w:t xml:space="preserve">Provide targeted intervention and support to quickly address identified gaps in learning including the use of small group work, 1:1 </w:t>
            </w:r>
            <w:r w:rsidR="00C5599F">
              <w:rPr>
                <w:rFonts w:ascii="Arial" w:hAnsi="Arial" w:cs="Arial"/>
                <w:sz w:val="24"/>
                <w:szCs w:val="24"/>
              </w:rPr>
              <w:t xml:space="preserve">and small group </w:t>
            </w:r>
            <w:r w:rsidRPr="00F34F61">
              <w:rPr>
                <w:rFonts w:ascii="Arial" w:hAnsi="Arial" w:cs="Arial"/>
                <w:sz w:val="24"/>
                <w:szCs w:val="24"/>
              </w:rPr>
              <w:t xml:space="preserve">tuition </w:t>
            </w:r>
          </w:p>
          <w:p w14:paraId="4F746A9A" w14:textId="77777777" w:rsidR="00F34F61" w:rsidRDefault="00F34F61" w:rsidP="00F34F61">
            <w:pPr>
              <w:pStyle w:val="ListParagraph"/>
              <w:numPr>
                <w:ilvl w:val="0"/>
                <w:numId w:val="2"/>
              </w:numPr>
              <w:rPr>
                <w:rFonts w:ascii="Arial" w:hAnsi="Arial" w:cs="Arial"/>
                <w:sz w:val="24"/>
                <w:szCs w:val="24"/>
              </w:rPr>
            </w:pPr>
            <w:r w:rsidRPr="00F34F61">
              <w:rPr>
                <w:rFonts w:ascii="Arial" w:hAnsi="Arial" w:cs="Arial"/>
                <w:sz w:val="24"/>
                <w:szCs w:val="24"/>
              </w:rPr>
              <w:t xml:space="preserve">Target funding to ensure that all pupils have access to trips, residentials, first hand learning experiences </w:t>
            </w:r>
          </w:p>
          <w:p w14:paraId="402A8391" w14:textId="77777777" w:rsidR="00F34F61" w:rsidRDefault="00F34F61" w:rsidP="00F34F61">
            <w:pPr>
              <w:pStyle w:val="ListParagraph"/>
              <w:numPr>
                <w:ilvl w:val="0"/>
                <w:numId w:val="2"/>
              </w:numPr>
              <w:rPr>
                <w:rFonts w:ascii="Arial" w:hAnsi="Arial" w:cs="Arial"/>
                <w:sz w:val="24"/>
                <w:szCs w:val="24"/>
              </w:rPr>
            </w:pPr>
            <w:r w:rsidRPr="00F34F61">
              <w:rPr>
                <w:rFonts w:ascii="Arial" w:hAnsi="Arial" w:cs="Arial"/>
                <w:sz w:val="24"/>
                <w:szCs w:val="24"/>
              </w:rPr>
              <w:t xml:space="preserve">Provide opportunities for all pupils to participate in enrichment activities including sport and music </w:t>
            </w:r>
          </w:p>
          <w:p w14:paraId="3A06218D" w14:textId="77777777" w:rsidR="00F34F61" w:rsidRDefault="00F34F61" w:rsidP="00F34F61">
            <w:pPr>
              <w:pStyle w:val="ListParagraph"/>
              <w:numPr>
                <w:ilvl w:val="0"/>
                <w:numId w:val="2"/>
              </w:numPr>
              <w:rPr>
                <w:rFonts w:ascii="Arial" w:hAnsi="Arial" w:cs="Arial"/>
                <w:sz w:val="24"/>
                <w:szCs w:val="24"/>
              </w:rPr>
            </w:pPr>
            <w:r w:rsidRPr="00F34F61">
              <w:rPr>
                <w:rFonts w:ascii="Arial" w:hAnsi="Arial" w:cs="Arial"/>
                <w:sz w:val="24"/>
                <w:szCs w:val="24"/>
              </w:rPr>
              <w:t xml:space="preserve">Provide appropriate nurture support to support pupils in their emotional and social development. </w:t>
            </w:r>
          </w:p>
          <w:p w14:paraId="1841E9D4" w14:textId="52F3A997" w:rsidR="00DF32E7" w:rsidRDefault="00DF32E7" w:rsidP="00F34F61">
            <w:pPr>
              <w:pStyle w:val="ListParagraph"/>
              <w:numPr>
                <w:ilvl w:val="0"/>
                <w:numId w:val="2"/>
              </w:numPr>
              <w:rPr>
                <w:rFonts w:ascii="Arial" w:hAnsi="Arial" w:cs="Arial"/>
                <w:sz w:val="24"/>
                <w:szCs w:val="24"/>
              </w:rPr>
            </w:pPr>
            <w:r>
              <w:rPr>
                <w:rFonts w:ascii="Arial" w:hAnsi="Arial" w:cs="Arial"/>
                <w:sz w:val="24"/>
                <w:szCs w:val="24"/>
              </w:rPr>
              <w:t>Maintain smaller than average class sizes and higher than average levels of support.</w:t>
            </w:r>
          </w:p>
          <w:p w14:paraId="68BDF007" w14:textId="3D804D08" w:rsidR="00D00390" w:rsidRDefault="00D00390" w:rsidP="00F34F61">
            <w:pPr>
              <w:pStyle w:val="ListParagraph"/>
              <w:numPr>
                <w:ilvl w:val="0"/>
                <w:numId w:val="2"/>
              </w:numPr>
              <w:rPr>
                <w:rFonts w:ascii="Arial" w:hAnsi="Arial" w:cs="Arial"/>
                <w:sz w:val="24"/>
                <w:szCs w:val="24"/>
              </w:rPr>
            </w:pPr>
            <w:r>
              <w:rPr>
                <w:rFonts w:ascii="Arial" w:hAnsi="Arial" w:cs="Arial"/>
                <w:sz w:val="24"/>
                <w:szCs w:val="24"/>
              </w:rPr>
              <w:t xml:space="preserve">Enable our Pastoral Team and PSA (Parent Support Adviser) to support disadvantaged and vulnerable families, especially in accessing financial </w:t>
            </w:r>
            <w:r>
              <w:rPr>
                <w:rFonts w:ascii="Arial" w:hAnsi="Arial" w:cs="Arial"/>
                <w:sz w:val="24"/>
                <w:szCs w:val="24"/>
              </w:rPr>
              <w:lastRenderedPageBreak/>
              <w:t>help, healthy food and positive routines, thus encouraging and enabling good school attendance.</w:t>
            </w:r>
          </w:p>
          <w:p w14:paraId="7E17F209" w14:textId="34043E5B" w:rsidR="00D00390" w:rsidRDefault="00D00390" w:rsidP="00F34F61">
            <w:pPr>
              <w:pStyle w:val="ListParagraph"/>
              <w:numPr>
                <w:ilvl w:val="0"/>
                <w:numId w:val="2"/>
              </w:numPr>
              <w:rPr>
                <w:rFonts w:ascii="Arial" w:hAnsi="Arial" w:cs="Arial"/>
                <w:sz w:val="24"/>
                <w:szCs w:val="24"/>
              </w:rPr>
            </w:pPr>
            <w:r>
              <w:rPr>
                <w:rFonts w:ascii="Arial" w:hAnsi="Arial" w:cs="Arial"/>
                <w:sz w:val="24"/>
                <w:szCs w:val="24"/>
              </w:rPr>
              <w:t>Be proactive in addressing individual needs to provide the right support to ensure children are safe, well, fed and in school on time, ready to learn</w:t>
            </w:r>
          </w:p>
          <w:p w14:paraId="33B4280F" w14:textId="77777777" w:rsidR="00F34F61" w:rsidRDefault="00F34F61" w:rsidP="00F34F61">
            <w:pPr>
              <w:ind w:left="360"/>
              <w:rPr>
                <w:rFonts w:ascii="Arial" w:hAnsi="Arial" w:cs="Arial"/>
                <w:sz w:val="24"/>
                <w:szCs w:val="24"/>
              </w:rPr>
            </w:pPr>
          </w:p>
          <w:p w14:paraId="21718A36" w14:textId="77777777" w:rsidR="00F34F61" w:rsidRDefault="00F34F61" w:rsidP="00D00390">
            <w:pPr>
              <w:rPr>
                <w:rFonts w:ascii="Arial" w:hAnsi="Arial" w:cs="Arial"/>
                <w:sz w:val="24"/>
                <w:szCs w:val="24"/>
              </w:rPr>
            </w:pPr>
            <w:r w:rsidRPr="00F34F61">
              <w:rPr>
                <w:rFonts w:ascii="Arial" w:hAnsi="Arial" w:cs="Arial"/>
                <w:sz w:val="24"/>
                <w:szCs w:val="24"/>
              </w:rPr>
              <w:t xml:space="preserve">This is not an exhaustive </w:t>
            </w:r>
            <w:proofErr w:type="gramStart"/>
            <w:r w:rsidRPr="00F34F61">
              <w:rPr>
                <w:rFonts w:ascii="Arial" w:hAnsi="Arial" w:cs="Arial"/>
                <w:sz w:val="24"/>
                <w:szCs w:val="24"/>
              </w:rPr>
              <w:t>list</w:t>
            </w:r>
            <w:proofErr w:type="gramEnd"/>
            <w:r w:rsidRPr="00F34F61">
              <w:rPr>
                <w:rFonts w:ascii="Arial" w:hAnsi="Arial" w:cs="Arial"/>
                <w:sz w:val="24"/>
                <w:szCs w:val="24"/>
              </w:rPr>
              <w:t xml:space="preserve"> and strategies will change and develop based on the needs of individuals</w:t>
            </w:r>
            <w:r>
              <w:rPr>
                <w:rFonts w:ascii="Arial" w:hAnsi="Arial" w:cs="Arial"/>
                <w:sz w:val="24"/>
                <w:szCs w:val="24"/>
              </w:rPr>
              <w:t>.</w:t>
            </w:r>
          </w:p>
          <w:p w14:paraId="1BD00D64" w14:textId="77777777" w:rsidR="00F34F61" w:rsidRDefault="00F34F61" w:rsidP="00F34F61">
            <w:pPr>
              <w:ind w:left="360"/>
              <w:rPr>
                <w:rFonts w:ascii="Arial" w:hAnsi="Arial" w:cs="Arial"/>
                <w:sz w:val="24"/>
                <w:szCs w:val="24"/>
              </w:rPr>
            </w:pPr>
          </w:p>
          <w:p w14:paraId="179E6BA7" w14:textId="77777777" w:rsidR="00F34F61" w:rsidRPr="00F34F61" w:rsidRDefault="00F34F61" w:rsidP="00D00390">
            <w:pPr>
              <w:rPr>
                <w:rFonts w:ascii="Arial" w:hAnsi="Arial" w:cs="Arial"/>
                <w:sz w:val="24"/>
                <w:szCs w:val="24"/>
              </w:rPr>
            </w:pPr>
            <w:r>
              <w:rPr>
                <w:rFonts w:ascii="Arial" w:hAnsi="Arial" w:cs="Arial"/>
                <w:sz w:val="24"/>
                <w:szCs w:val="24"/>
              </w:rPr>
              <w:t xml:space="preserve">SLT and class teachers identify specific interventions and support for individual pupils through data analysis and pupil progress meetings. </w:t>
            </w:r>
            <w:r w:rsidR="008B1980">
              <w:rPr>
                <w:rFonts w:ascii="Arial" w:hAnsi="Arial" w:cs="Arial"/>
                <w:sz w:val="24"/>
                <w:szCs w:val="24"/>
              </w:rPr>
              <w:t xml:space="preserve">We aim to raise aspiration by providing a rich range of activities and learning experiences for children to participate in and which enable them to identify talents, skills and areas of interest beyond the curriculum. </w:t>
            </w:r>
          </w:p>
        </w:tc>
      </w:tr>
    </w:tbl>
    <w:p w14:paraId="6ABAA475" w14:textId="77777777" w:rsidR="00B62A29" w:rsidRPr="00B62A29" w:rsidRDefault="00B62A29" w:rsidP="00231C72">
      <w:pPr>
        <w:rPr>
          <w:rFonts w:ascii="Arial" w:hAnsi="Arial" w:cs="Arial"/>
          <w:b/>
          <w:sz w:val="24"/>
          <w:szCs w:val="24"/>
        </w:rPr>
      </w:pPr>
    </w:p>
    <w:p w14:paraId="15441F55" w14:textId="77777777" w:rsidR="00231C72" w:rsidRDefault="00A7587A">
      <w:pPr>
        <w:rPr>
          <w:rFonts w:ascii="Arial" w:hAnsi="Arial" w:cs="Arial"/>
          <w:b/>
          <w:color w:val="002060"/>
          <w:sz w:val="32"/>
          <w:szCs w:val="32"/>
        </w:rPr>
      </w:pPr>
      <w:r>
        <w:rPr>
          <w:rFonts w:ascii="Arial" w:hAnsi="Arial" w:cs="Arial"/>
          <w:b/>
          <w:color w:val="002060"/>
          <w:sz w:val="32"/>
          <w:szCs w:val="32"/>
        </w:rPr>
        <w:t>Challenges</w:t>
      </w:r>
    </w:p>
    <w:p w14:paraId="7172B8E6" w14:textId="77777777" w:rsidR="00A7587A" w:rsidRDefault="00A7587A">
      <w:pPr>
        <w:rPr>
          <w:rFonts w:ascii="Arial" w:hAnsi="Arial" w:cs="Arial"/>
          <w:sz w:val="24"/>
          <w:szCs w:val="24"/>
        </w:rPr>
      </w:pPr>
      <w:r w:rsidRPr="00A7587A">
        <w:rPr>
          <w:rFonts w:ascii="Arial" w:hAnsi="Arial" w:cs="Arial"/>
          <w:sz w:val="24"/>
          <w:szCs w:val="24"/>
        </w:rPr>
        <w:t>This details the key challenges to achievement that we have identified among our disadvantaged pupils.</w:t>
      </w:r>
    </w:p>
    <w:tbl>
      <w:tblPr>
        <w:tblStyle w:val="TableGrid"/>
        <w:tblW w:w="0" w:type="auto"/>
        <w:tblLook w:val="04A0" w:firstRow="1" w:lastRow="0" w:firstColumn="1" w:lastColumn="0" w:noHBand="0" w:noVBand="1"/>
      </w:tblPr>
      <w:tblGrid>
        <w:gridCol w:w="1555"/>
        <w:gridCol w:w="7461"/>
      </w:tblGrid>
      <w:tr w:rsidR="00A7587A" w14:paraId="359A0362" w14:textId="77777777" w:rsidTr="00A7587A">
        <w:tc>
          <w:tcPr>
            <w:tcW w:w="1555" w:type="dxa"/>
          </w:tcPr>
          <w:p w14:paraId="592C3229" w14:textId="77777777" w:rsidR="00A7587A" w:rsidRDefault="00A7587A">
            <w:pPr>
              <w:rPr>
                <w:rFonts w:ascii="Arial" w:hAnsi="Arial" w:cs="Arial"/>
                <w:b/>
                <w:color w:val="002060"/>
                <w:sz w:val="24"/>
                <w:szCs w:val="24"/>
              </w:rPr>
            </w:pPr>
            <w:r>
              <w:rPr>
                <w:rFonts w:ascii="Arial" w:hAnsi="Arial" w:cs="Arial"/>
                <w:b/>
                <w:color w:val="002060"/>
                <w:sz w:val="24"/>
                <w:szCs w:val="24"/>
              </w:rPr>
              <w:t>Challenge number</w:t>
            </w:r>
          </w:p>
        </w:tc>
        <w:tc>
          <w:tcPr>
            <w:tcW w:w="7461" w:type="dxa"/>
          </w:tcPr>
          <w:p w14:paraId="0F8D2A3C" w14:textId="77777777" w:rsidR="00A7587A" w:rsidRDefault="00A7587A">
            <w:pPr>
              <w:rPr>
                <w:rFonts w:ascii="Arial" w:hAnsi="Arial" w:cs="Arial"/>
                <w:b/>
                <w:color w:val="002060"/>
                <w:sz w:val="24"/>
                <w:szCs w:val="24"/>
              </w:rPr>
            </w:pPr>
            <w:r>
              <w:rPr>
                <w:rFonts w:ascii="Arial" w:hAnsi="Arial" w:cs="Arial"/>
                <w:b/>
                <w:color w:val="002060"/>
                <w:sz w:val="24"/>
                <w:szCs w:val="24"/>
              </w:rPr>
              <w:t>Detail of challenge</w:t>
            </w:r>
          </w:p>
        </w:tc>
      </w:tr>
      <w:tr w:rsidR="00A7587A" w14:paraId="38070790" w14:textId="77777777" w:rsidTr="00A7587A">
        <w:tc>
          <w:tcPr>
            <w:tcW w:w="1555" w:type="dxa"/>
          </w:tcPr>
          <w:p w14:paraId="70809A4B" w14:textId="77777777" w:rsidR="00A7587A" w:rsidRPr="00E15A7D" w:rsidRDefault="00A7587A">
            <w:pPr>
              <w:rPr>
                <w:rFonts w:ascii="Arial" w:hAnsi="Arial" w:cs="Arial"/>
                <w:sz w:val="24"/>
                <w:szCs w:val="24"/>
              </w:rPr>
            </w:pPr>
            <w:r w:rsidRPr="00E15A7D">
              <w:rPr>
                <w:rFonts w:ascii="Arial" w:hAnsi="Arial" w:cs="Arial"/>
                <w:sz w:val="24"/>
                <w:szCs w:val="24"/>
              </w:rPr>
              <w:t>1</w:t>
            </w:r>
          </w:p>
        </w:tc>
        <w:tc>
          <w:tcPr>
            <w:tcW w:w="7461" w:type="dxa"/>
          </w:tcPr>
          <w:p w14:paraId="10AC2B55" w14:textId="7E0002A6" w:rsidR="00A7587A" w:rsidRPr="00A7587A" w:rsidRDefault="00A7587A" w:rsidP="00E15A7D">
            <w:pPr>
              <w:rPr>
                <w:rFonts w:ascii="Arial" w:hAnsi="Arial" w:cs="Arial"/>
                <w:b/>
                <w:color w:val="002060"/>
                <w:sz w:val="24"/>
                <w:szCs w:val="24"/>
              </w:rPr>
            </w:pPr>
            <w:r w:rsidRPr="00A7587A">
              <w:rPr>
                <w:rFonts w:ascii="Arial" w:hAnsi="Arial" w:cs="Arial"/>
                <w:sz w:val="24"/>
                <w:szCs w:val="24"/>
              </w:rPr>
              <w:t>Low attainment on entry to the Early Years Foundation Stage</w:t>
            </w:r>
            <w:r w:rsidR="00E15A7D">
              <w:rPr>
                <w:rFonts w:ascii="Arial" w:hAnsi="Arial" w:cs="Arial"/>
                <w:sz w:val="24"/>
                <w:szCs w:val="24"/>
              </w:rPr>
              <w:t>.</w:t>
            </w:r>
            <w:r w:rsidRPr="00A7587A">
              <w:rPr>
                <w:rFonts w:ascii="Arial" w:hAnsi="Arial" w:cs="Arial"/>
                <w:sz w:val="24"/>
                <w:szCs w:val="24"/>
              </w:rPr>
              <w:t xml:space="preserve"> </w:t>
            </w:r>
            <w:r w:rsidR="00E15A7D">
              <w:rPr>
                <w:rFonts w:ascii="Arial" w:hAnsi="Arial" w:cs="Arial"/>
                <w:sz w:val="24"/>
                <w:szCs w:val="24"/>
              </w:rPr>
              <w:t>Typically, children entering Acorns (</w:t>
            </w:r>
            <w:proofErr w:type="gramStart"/>
            <w:r w:rsidR="00E15A7D">
              <w:rPr>
                <w:rFonts w:ascii="Arial" w:hAnsi="Arial" w:cs="Arial"/>
                <w:sz w:val="24"/>
                <w:szCs w:val="24"/>
              </w:rPr>
              <w:t>2 year olds</w:t>
            </w:r>
            <w:proofErr w:type="gramEnd"/>
            <w:r w:rsidR="00E15A7D">
              <w:rPr>
                <w:rFonts w:ascii="Arial" w:hAnsi="Arial" w:cs="Arial"/>
                <w:sz w:val="24"/>
                <w:szCs w:val="24"/>
              </w:rPr>
              <w:t xml:space="preserve"> provision), Nursery and Reception are significantly </w:t>
            </w:r>
            <w:r w:rsidR="00C5599F">
              <w:rPr>
                <w:rFonts w:ascii="Arial" w:hAnsi="Arial" w:cs="Arial"/>
                <w:sz w:val="24"/>
                <w:szCs w:val="24"/>
              </w:rPr>
              <w:t xml:space="preserve">below </w:t>
            </w:r>
            <w:r w:rsidR="00E15A7D">
              <w:rPr>
                <w:rFonts w:ascii="Arial" w:hAnsi="Arial" w:cs="Arial"/>
                <w:sz w:val="24"/>
                <w:szCs w:val="24"/>
              </w:rPr>
              <w:t xml:space="preserve">age related expectations (ARE) developmentally </w:t>
            </w:r>
            <w:r w:rsidR="00E15A7D" w:rsidRPr="00A7587A">
              <w:rPr>
                <w:rFonts w:ascii="Arial" w:hAnsi="Arial" w:cs="Arial"/>
                <w:sz w:val="24"/>
                <w:szCs w:val="24"/>
              </w:rPr>
              <w:t>in all areas</w:t>
            </w:r>
            <w:r w:rsidR="00E15A7D">
              <w:rPr>
                <w:rFonts w:ascii="Arial" w:hAnsi="Arial" w:cs="Arial"/>
                <w:sz w:val="24"/>
                <w:szCs w:val="24"/>
              </w:rPr>
              <w:t>.</w:t>
            </w:r>
          </w:p>
        </w:tc>
      </w:tr>
      <w:tr w:rsidR="00A7587A" w14:paraId="07500B4B" w14:textId="77777777" w:rsidTr="00A7587A">
        <w:tc>
          <w:tcPr>
            <w:tcW w:w="1555" w:type="dxa"/>
          </w:tcPr>
          <w:p w14:paraId="00B9F52F" w14:textId="77777777" w:rsidR="00A7587A" w:rsidRPr="00E15A7D" w:rsidRDefault="00A7587A">
            <w:pPr>
              <w:rPr>
                <w:rFonts w:ascii="Arial" w:hAnsi="Arial" w:cs="Arial"/>
                <w:sz w:val="24"/>
                <w:szCs w:val="24"/>
              </w:rPr>
            </w:pPr>
            <w:r w:rsidRPr="00E15A7D">
              <w:rPr>
                <w:rFonts w:ascii="Arial" w:hAnsi="Arial" w:cs="Arial"/>
                <w:sz w:val="24"/>
                <w:szCs w:val="24"/>
              </w:rPr>
              <w:t>2</w:t>
            </w:r>
          </w:p>
        </w:tc>
        <w:tc>
          <w:tcPr>
            <w:tcW w:w="7461" w:type="dxa"/>
          </w:tcPr>
          <w:p w14:paraId="78FFC5B1" w14:textId="77777777" w:rsidR="00E15A7D" w:rsidRPr="00E15A7D" w:rsidRDefault="00A7587A">
            <w:pPr>
              <w:rPr>
                <w:rFonts w:ascii="Arial" w:hAnsi="Arial" w:cs="Arial"/>
                <w:sz w:val="24"/>
                <w:szCs w:val="24"/>
              </w:rPr>
            </w:pPr>
            <w:r w:rsidRPr="00A7587A">
              <w:rPr>
                <w:rFonts w:ascii="Arial" w:hAnsi="Arial" w:cs="Arial"/>
                <w:sz w:val="24"/>
                <w:szCs w:val="24"/>
              </w:rPr>
              <w:t>Weak Language and Communication skills</w:t>
            </w:r>
            <w:r w:rsidR="00E15A7D">
              <w:rPr>
                <w:rFonts w:ascii="Arial" w:hAnsi="Arial" w:cs="Arial"/>
                <w:sz w:val="24"/>
                <w:szCs w:val="24"/>
              </w:rPr>
              <w:t xml:space="preserve">. </w:t>
            </w:r>
            <w:proofErr w:type="gramStart"/>
            <w:r w:rsidR="00E15A7D">
              <w:rPr>
                <w:rFonts w:ascii="Arial" w:hAnsi="Arial" w:cs="Arial"/>
                <w:sz w:val="24"/>
                <w:szCs w:val="24"/>
              </w:rPr>
              <w:t>The vast majority of</w:t>
            </w:r>
            <w:proofErr w:type="gramEnd"/>
            <w:r w:rsidR="00E15A7D">
              <w:rPr>
                <w:rFonts w:ascii="Arial" w:hAnsi="Arial" w:cs="Arial"/>
                <w:sz w:val="24"/>
                <w:szCs w:val="24"/>
              </w:rPr>
              <w:t xml:space="preserve"> children who attend our school have not experienced a language rich start to life, with many of them living in homes with no books and limited vocabulary.</w:t>
            </w:r>
          </w:p>
        </w:tc>
      </w:tr>
      <w:tr w:rsidR="00A7587A" w14:paraId="35321B3B" w14:textId="77777777" w:rsidTr="00A7587A">
        <w:tc>
          <w:tcPr>
            <w:tcW w:w="1555" w:type="dxa"/>
          </w:tcPr>
          <w:p w14:paraId="24CE0228" w14:textId="77777777" w:rsidR="00A7587A" w:rsidRPr="00E15A7D" w:rsidRDefault="00A7587A">
            <w:pPr>
              <w:rPr>
                <w:rFonts w:ascii="Arial" w:hAnsi="Arial" w:cs="Arial"/>
                <w:sz w:val="24"/>
                <w:szCs w:val="24"/>
              </w:rPr>
            </w:pPr>
            <w:r w:rsidRPr="00E15A7D">
              <w:rPr>
                <w:rFonts w:ascii="Arial" w:hAnsi="Arial" w:cs="Arial"/>
                <w:sz w:val="24"/>
                <w:szCs w:val="24"/>
              </w:rPr>
              <w:t>3</w:t>
            </w:r>
          </w:p>
        </w:tc>
        <w:tc>
          <w:tcPr>
            <w:tcW w:w="7461" w:type="dxa"/>
          </w:tcPr>
          <w:p w14:paraId="0E357E11" w14:textId="194BF187" w:rsidR="00A7587A" w:rsidRPr="00A7587A" w:rsidRDefault="00A7587A">
            <w:pPr>
              <w:rPr>
                <w:rFonts w:ascii="Arial" w:hAnsi="Arial" w:cs="Arial"/>
                <w:b/>
                <w:color w:val="002060"/>
                <w:sz w:val="24"/>
                <w:szCs w:val="24"/>
              </w:rPr>
            </w:pPr>
            <w:r w:rsidRPr="00A7587A">
              <w:rPr>
                <w:rFonts w:ascii="Arial" w:hAnsi="Arial" w:cs="Arial"/>
                <w:sz w:val="24"/>
                <w:szCs w:val="24"/>
              </w:rPr>
              <w:t>Attendance and Punctuality issues.</w:t>
            </w:r>
            <w:r w:rsidR="00B61175">
              <w:rPr>
                <w:rFonts w:ascii="Arial" w:hAnsi="Arial" w:cs="Arial"/>
                <w:sz w:val="24"/>
                <w:szCs w:val="24"/>
              </w:rPr>
              <w:t xml:space="preserve"> A minority of families</w:t>
            </w:r>
            <w:r w:rsidR="00D00390">
              <w:rPr>
                <w:rFonts w:ascii="Arial" w:hAnsi="Arial" w:cs="Arial"/>
                <w:sz w:val="24"/>
                <w:szCs w:val="24"/>
              </w:rPr>
              <w:t>,</w:t>
            </w:r>
            <w:r w:rsidR="00B61175">
              <w:rPr>
                <w:rFonts w:ascii="Arial" w:hAnsi="Arial" w:cs="Arial"/>
                <w:sz w:val="24"/>
                <w:szCs w:val="24"/>
              </w:rPr>
              <w:t xml:space="preserve"> for a variety of reasons</w:t>
            </w:r>
            <w:r w:rsidR="00D00390">
              <w:rPr>
                <w:rFonts w:ascii="Arial" w:hAnsi="Arial" w:cs="Arial"/>
                <w:sz w:val="24"/>
                <w:szCs w:val="24"/>
              </w:rPr>
              <w:t>,</w:t>
            </w:r>
            <w:r w:rsidR="00B61175">
              <w:rPr>
                <w:rFonts w:ascii="Arial" w:hAnsi="Arial" w:cs="Arial"/>
                <w:sz w:val="24"/>
                <w:szCs w:val="24"/>
              </w:rPr>
              <w:t xml:space="preserve"> find it difficult to maintain consistent attendance or punctuality at school.</w:t>
            </w:r>
          </w:p>
        </w:tc>
      </w:tr>
      <w:tr w:rsidR="00A7587A" w14:paraId="27110A43" w14:textId="77777777" w:rsidTr="00A7587A">
        <w:tc>
          <w:tcPr>
            <w:tcW w:w="1555" w:type="dxa"/>
          </w:tcPr>
          <w:p w14:paraId="5E4B8418" w14:textId="77777777" w:rsidR="00A7587A" w:rsidRPr="00E15A7D" w:rsidRDefault="00A7587A">
            <w:pPr>
              <w:rPr>
                <w:rFonts w:ascii="Arial" w:hAnsi="Arial" w:cs="Arial"/>
                <w:sz w:val="24"/>
                <w:szCs w:val="24"/>
              </w:rPr>
            </w:pPr>
            <w:r w:rsidRPr="00E15A7D">
              <w:rPr>
                <w:rFonts w:ascii="Arial" w:hAnsi="Arial" w:cs="Arial"/>
                <w:sz w:val="24"/>
                <w:szCs w:val="24"/>
              </w:rPr>
              <w:t>4</w:t>
            </w:r>
          </w:p>
        </w:tc>
        <w:tc>
          <w:tcPr>
            <w:tcW w:w="7461" w:type="dxa"/>
          </w:tcPr>
          <w:p w14:paraId="12176882" w14:textId="77777777" w:rsidR="00A7587A" w:rsidRPr="00A7587A" w:rsidRDefault="00E15A7D" w:rsidP="00E15A7D">
            <w:pPr>
              <w:rPr>
                <w:rFonts w:ascii="Arial" w:hAnsi="Arial" w:cs="Arial"/>
                <w:b/>
                <w:color w:val="002060"/>
                <w:sz w:val="24"/>
                <w:szCs w:val="24"/>
              </w:rPr>
            </w:pPr>
            <w:r>
              <w:rPr>
                <w:rFonts w:ascii="Arial" w:hAnsi="Arial" w:cs="Arial"/>
                <w:sz w:val="24"/>
                <w:szCs w:val="24"/>
              </w:rPr>
              <w:t xml:space="preserve">Challenges experienced </w:t>
            </w:r>
            <w:proofErr w:type="gramStart"/>
            <w:r>
              <w:rPr>
                <w:rFonts w:ascii="Arial" w:hAnsi="Arial" w:cs="Arial"/>
                <w:sz w:val="24"/>
                <w:szCs w:val="24"/>
              </w:rPr>
              <w:t>as a result of</w:t>
            </w:r>
            <w:proofErr w:type="gramEnd"/>
            <w:r w:rsidR="00A7587A" w:rsidRPr="00A7587A">
              <w:rPr>
                <w:rFonts w:ascii="Arial" w:hAnsi="Arial" w:cs="Arial"/>
                <w:sz w:val="24"/>
                <w:szCs w:val="24"/>
              </w:rPr>
              <w:t xml:space="preserve"> </w:t>
            </w:r>
            <w:r>
              <w:rPr>
                <w:rFonts w:ascii="Arial" w:hAnsi="Arial" w:cs="Arial"/>
                <w:sz w:val="24"/>
                <w:szCs w:val="24"/>
              </w:rPr>
              <w:t>s</w:t>
            </w:r>
            <w:r w:rsidR="00A7587A" w:rsidRPr="00A7587A">
              <w:rPr>
                <w:rFonts w:ascii="Arial" w:hAnsi="Arial" w:cs="Arial"/>
                <w:sz w:val="24"/>
                <w:szCs w:val="24"/>
              </w:rPr>
              <w:t>oci</w:t>
            </w:r>
            <w:r>
              <w:rPr>
                <w:rFonts w:ascii="Arial" w:hAnsi="Arial" w:cs="Arial"/>
                <w:sz w:val="24"/>
                <w:szCs w:val="24"/>
              </w:rPr>
              <w:t>o-economic background</w:t>
            </w:r>
            <w:r w:rsidR="00B61175">
              <w:rPr>
                <w:rFonts w:ascii="Arial" w:hAnsi="Arial" w:cs="Arial"/>
                <w:sz w:val="24"/>
                <w:szCs w:val="24"/>
              </w:rPr>
              <w:t>. Many of our children live in one of the most socially deprived areas in England and experience very limited opportunities for extra-curricular activities and experiences. Challenges they face include poverty,</w:t>
            </w:r>
            <w:r w:rsidR="00DB00C4">
              <w:rPr>
                <w:rFonts w:ascii="Arial" w:hAnsi="Arial" w:cs="Arial"/>
                <w:sz w:val="24"/>
                <w:szCs w:val="24"/>
              </w:rPr>
              <w:t xml:space="preserve"> poor housing,</w:t>
            </w:r>
            <w:r w:rsidR="00B61175">
              <w:rPr>
                <w:rFonts w:ascii="Arial" w:hAnsi="Arial" w:cs="Arial"/>
                <w:sz w:val="24"/>
                <w:szCs w:val="24"/>
              </w:rPr>
              <w:t xml:space="preserve"> homelessness, parental substance misuse, </w:t>
            </w:r>
            <w:r w:rsidR="00DB00C4">
              <w:rPr>
                <w:rFonts w:ascii="Arial" w:hAnsi="Arial" w:cs="Arial"/>
                <w:sz w:val="24"/>
                <w:szCs w:val="24"/>
              </w:rPr>
              <w:t>domestic abuse, family conflict, low aspirations.</w:t>
            </w:r>
          </w:p>
        </w:tc>
      </w:tr>
      <w:tr w:rsidR="00A7587A" w14:paraId="7D687209" w14:textId="77777777" w:rsidTr="00A7587A">
        <w:tc>
          <w:tcPr>
            <w:tcW w:w="1555" w:type="dxa"/>
          </w:tcPr>
          <w:p w14:paraId="53C3674F" w14:textId="77777777" w:rsidR="00A7587A" w:rsidRPr="00E15A7D" w:rsidRDefault="00A7587A">
            <w:pPr>
              <w:rPr>
                <w:rFonts w:ascii="Arial" w:hAnsi="Arial" w:cs="Arial"/>
                <w:sz w:val="24"/>
                <w:szCs w:val="24"/>
              </w:rPr>
            </w:pPr>
            <w:r w:rsidRPr="00E15A7D">
              <w:rPr>
                <w:rFonts w:ascii="Arial" w:hAnsi="Arial" w:cs="Arial"/>
                <w:sz w:val="24"/>
                <w:szCs w:val="24"/>
              </w:rPr>
              <w:t>5</w:t>
            </w:r>
          </w:p>
        </w:tc>
        <w:tc>
          <w:tcPr>
            <w:tcW w:w="7461" w:type="dxa"/>
          </w:tcPr>
          <w:p w14:paraId="0A5F19AB" w14:textId="6469E096" w:rsidR="00A7587A" w:rsidRPr="00E15A7D" w:rsidRDefault="006C74FE" w:rsidP="006C74FE">
            <w:pPr>
              <w:rPr>
                <w:rFonts w:ascii="Arial" w:hAnsi="Arial" w:cs="Arial"/>
                <w:sz w:val="24"/>
                <w:szCs w:val="24"/>
              </w:rPr>
            </w:pPr>
            <w:r>
              <w:rPr>
                <w:rFonts w:ascii="Arial" w:hAnsi="Arial" w:cs="Arial"/>
                <w:sz w:val="24"/>
                <w:szCs w:val="24"/>
              </w:rPr>
              <w:t>Good m</w:t>
            </w:r>
            <w:r w:rsidR="00E15A7D">
              <w:rPr>
                <w:rFonts w:ascii="Arial" w:hAnsi="Arial" w:cs="Arial"/>
                <w:sz w:val="24"/>
                <w:szCs w:val="24"/>
              </w:rPr>
              <w:t>ental health and well-being</w:t>
            </w:r>
            <w:r>
              <w:rPr>
                <w:rFonts w:ascii="Arial" w:hAnsi="Arial" w:cs="Arial"/>
                <w:sz w:val="24"/>
                <w:szCs w:val="24"/>
              </w:rPr>
              <w:t xml:space="preserve"> of our children and whole school community is vital to </w:t>
            </w:r>
            <w:proofErr w:type="gramStart"/>
            <w:r>
              <w:rPr>
                <w:rFonts w:ascii="Arial" w:hAnsi="Arial" w:cs="Arial"/>
                <w:sz w:val="24"/>
                <w:szCs w:val="24"/>
              </w:rPr>
              <w:t>all of</w:t>
            </w:r>
            <w:proofErr w:type="gramEnd"/>
            <w:r>
              <w:rPr>
                <w:rFonts w:ascii="Arial" w:hAnsi="Arial" w:cs="Arial"/>
                <w:sz w:val="24"/>
                <w:szCs w:val="24"/>
              </w:rPr>
              <w:t xml:space="preserve"> the work that we do in school. This has always been the </w:t>
            </w:r>
            <w:proofErr w:type="gramStart"/>
            <w:r>
              <w:rPr>
                <w:rFonts w:ascii="Arial" w:hAnsi="Arial" w:cs="Arial"/>
                <w:sz w:val="24"/>
                <w:szCs w:val="24"/>
              </w:rPr>
              <w:t>case</w:t>
            </w:r>
            <w:proofErr w:type="gramEnd"/>
            <w:r>
              <w:rPr>
                <w:rFonts w:ascii="Arial" w:hAnsi="Arial" w:cs="Arial"/>
                <w:sz w:val="24"/>
                <w:szCs w:val="24"/>
              </w:rPr>
              <w:t xml:space="preserve"> but the recent pandemic </w:t>
            </w:r>
            <w:r w:rsidR="00D00390">
              <w:rPr>
                <w:rFonts w:ascii="Arial" w:hAnsi="Arial" w:cs="Arial"/>
                <w:sz w:val="24"/>
                <w:szCs w:val="24"/>
              </w:rPr>
              <w:t xml:space="preserve">and current economic situation </w:t>
            </w:r>
            <w:r>
              <w:rPr>
                <w:rFonts w:ascii="Arial" w:hAnsi="Arial" w:cs="Arial"/>
                <w:sz w:val="24"/>
                <w:szCs w:val="24"/>
              </w:rPr>
              <w:t>has exacerbated some of the difficulties that the community</w:t>
            </w:r>
            <w:r w:rsidR="00CD1A80">
              <w:rPr>
                <w:rFonts w:ascii="Arial" w:hAnsi="Arial" w:cs="Arial"/>
                <w:sz w:val="24"/>
                <w:szCs w:val="24"/>
              </w:rPr>
              <w:t xml:space="preserve"> is experiencing.</w:t>
            </w:r>
            <w:r w:rsidR="00E15A7D">
              <w:rPr>
                <w:rFonts w:ascii="Arial" w:hAnsi="Arial" w:cs="Arial"/>
                <w:sz w:val="24"/>
                <w:szCs w:val="24"/>
              </w:rPr>
              <w:t xml:space="preserve"> </w:t>
            </w:r>
          </w:p>
        </w:tc>
      </w:tr>
    </w:tbl>
    <w:p w14:paraId="2AEBB6F6" w14:textId="77777777" w:rsidR="00A7587A" w:rsidRPr="00A7587A" w:rsidRDefault="00A7587A">
      <w:pPr>
        <w:rPr>
          <w:rFonts w:ascii="Arial" w:hAnsi="Arial" w:cs="Arial"/>
          <w:b/>
          <w:color w:val="002060"/>
          <w:sz w:val="24"/>
          <w:szCs w:val="24"/>
        </w:rPr>
      </w:pPr>
    </w:p>
    <w:p w14:paraId="56E232CF" w14:textId="77777777" w:rsidR="00D00390" w:rsidRDefault="00D00390" w:rsidP="00CD1A80">
      <w:pPr>
        <w:rPr>
          <w:rFonts w:ascii="Arial" w:hAnsi="Arial" w:cs="Arial"/>
          <w:b/>
          <w:color w:val="002060"/>
          <w:sz w:val="32"/>
          <w:szCs w:val="32"/>
        </w:rPr>
      </w:pPr>
    </w:p>
    <w:p w14:paraId="02C688DC" w14:textId="77777777" w:rsidR="00D00390" w:rsidRDefault="00D00390" w:rsidP="00CD1A80">
      <w:pPr>
        <w:rPr>
          <w:rFonts w:ascii="Arial" w:hAnsi="Arial" w:cs="Arial"/>
          <w:b/>
          <w:color w:val="002060"/>
          <w:sz w:val="32"/>
          <w:szCs w:val="32"/>
        </w:rPr>
      </w:pPr>
    </w:p>
    <w:p w14:paraId="2FD6C03A" w14:textId="3EC410D5" w:rsidR="00CD1A80" w:rsidRDefault="00CD1A80" w:rsidP="00CD1A80">
      <w:pPr>
        <w:rPr>
          <w:rFonts w:ascii="Arial" w:hAnsi="Arial" w:cs="Arial"/>
          <w:b/>
          <w:color w:val="002060"/>
          <w:sz w:val="32"/>
          <w:szCs w:val="32"/>
        </w:rPr>
      </w:pPr>
      <w:r>
        <w:rPr>
          <w:rFonts w:ascii="Arial" w:hAnsi="Arial" w:cs="Arial"/>
          <w:b/>
          <w:color w:val="002060"/>
          <w:sz w:val="32"/>
          <w:szCs w:val="32"/>
        </w:rPr>
        <w:lastRenderedPageBreak/>
        <w:t>Intended outcomes</w:t>
      </w:r>
    </w:p>
    <w:p w14:paraId="5C994823" w14:textId="77777777" w:rsidR="00CD1A80" w:rsidRDefault="00CD1A80" w:rsidP="00CD1A80">
      <w:pPr>
        <w:rPr>
          <w:rFonts w:ascii="Arial" w:hAnsi="Arial" w:cs="Arial"/>
        </w:rPr>
      </w:pPr>
      <w:r w:rsidRPr="00CD1A80">
        <w:rPr>
          <w:rFonts w:ascii="Arial" w:hAnsi="Arial" w:cs="Arial"/>
        </w:rPr>
        <w:t>This explains the outcomes we are aiming for by the end of our current strategy plan, and how we will measure whether they have been achieved.</w:t>
      </w:r>
    </w:p>
    <w:tbl>
      <w:tblPr>
        <w:tblStyle w:val="TableGrid"/>
        <w:tblW w:w="0" w:type="auto"/>
        <w:tblLook w:val="04A0" w:firstRow="1" w:lastRow="0" w:firstColumn="1" w:lastColumn="0" w:noHBand="0" w:noVBand="1"/>
      </w:tblPr>
      <w:tblGrid>
        <w:gridCol w:w="4508"/>
        <w:gridCol w:w="4508"/>
      </w:tblGrid>
      <w:tr w:rsidR="00CD1A80" w14:paraId="17B522A7" w14:textId="77777777" w:rsidTr="00CD1A80">
        <w:tc>
          <w:tcPr>
            <w:tcW w:w="4508" w:type="dxa"/>
            <w:shd w:val="clear" w:color="auto" w:fill="D9E2F3" w:themeFill="accent5" w:themeFillTint="33"/>
          </w:tcPr>
          <w:p w14:paraId="7F714319" w14:textId="77777777" w:rsidR="00CD1A80" w:rsidRDefault="00CD1A80" w:rsidP="00CD1A80">
            <w:pPr>
              <w:rPr>
                <w:rFonts w:ascii="Arial" w:hAnsi="Arial" w:cs="Arial"/>
                <w:b/>
                <w:sz w:val="24"/>
                <w:szCs w:val="24"/>
              </w:rPr>
            </w:pPr>
            <w:r>
              <w:rPr>
                <w:rFonts w:ascii="Arial" w:hAnsi="Arial" w:cs="Arial"/>
                <w:b/>
                <w:sz w:val="24"/>
                <w:szCs w:val="24"/>
              </w:rPr>
              <w:t>Intended outcome</w:t>
            </w:r>
          </w:p>
        </w:tc>
        <w:tc>
          <w:tcPr>
            <w:tcW w:w="4508" w:type="dxa"/>
            <w:shd w:val="clear" w:color="auto" w:fill="D9E2F3" w:themeFill="accent5" w:themeFillTint="33"/>
          </w:tcPr>
          <w:p w14:paraId="372814DD" w14:textId="77777777" w:rsidR="00CD1A80" w:rsidRDefault="00CD1A80" w:rsidP="00CD1A80">
            <w:pPr>
              <w:rPr>
                <w:rFonts w:ascii="Arial" w:hAnsi="Arial" w:cs="Arial"/>
                <w:b/>
                <w:sz w:val="24"/>
                <w:szCs w:val="24"/>
              </w:rPr>
            </w:pPr>
            <w:r>
              <w:rPr>
                <w:rFonts w:ascii="Arial" w:hAnsi="Arial" w:cs="Arial"/>
                <w:b/>
                <w:sz w:val="24"/>
                <w:szCs w:val="24"/>
              </w:rPr>
              <w:t>Success criteria</w:t>
            </w:r>
          </w:p>
        </w:tc>
      </w:tr>
      <w:tr w:rsidR="00CD1A80" w14:paraId="10B5E34A" w14:textId="77777777" w:rsidTr="00CD1A80">
        <w:tc>
          <w:tcPr>
            <w:tcW w:w="4508" w:type="dxa"/>
          </w:tcPr>
          <w:p w14:paraId="1AFF1545" w14:textId="77777777" w:rsidR="00CD1A80" w:rsidRPr="00CD1A80" w:rsidRDefault="0003350D" w:rsidP="0003350D">
            <w:pPr>
              <w:rPr>
                <w:rFonts w:ascii="Arial" w:hAnsi="Arial" w:cs="Arial"/>
                <w:sz w:val="24"/>
                <w:szCs w:val="24"/>
              </w:rPr>
            </w:pPr>
            <w:r>
              <w:rPr>
                <w:rFonts w:ascii="Arial" w:hAnsi="Arial" w:cs="Arial"/>
                <w:sz w:val="24"/>
                <w:szCs w:val="24"/>
              </w:rPr>
              <w:t>Interventions put in place by the school enable children to make accelerated progress by the end of FS, Y1 Phonics, KS1 and KS2</w:t>
            </w:r>
          </w:p>
        </w:tc>
        <w:tc>
          <w:tcPr>
            <w:tcW w:w="4508" w:type="dxa"/>
          </w:tcPr>
          <w:p w14:paraId="46DFBF2C" w14:textId="77777777" w:rsidR="00CD1A80" w:rsidRPr="00CD1A80" w:rsidRDefault="0003350D" w:rsidP="00CD1A80">
            <w:pPr>
              <w:rPr>
                <w:rFonts w:ascii="Arial" w:hAnsi="Arial" w:cs="Arial"/>
                <w:sz w:val="24"/>
                <w:szCs w:val="24"/>
              </w:rPr>
            </w:pPr>
            <w:r>
              <w:rPr>
                <w:rFonts w:ascii="Arial" w:hAnsi="Arial" w:cs="Arial"/>
                <w:sz w:val="24"/>
                <w:szCs w:val="24"/>
              </w:rPr>
              <w:t>A</w:t>
            </w:r>
            <w:r w:rsidR="004D2CB6">
              <w:rPr>
                <w:rFonts w:ascii="Arial" w:hAnsi="Arial" w:cs="Arial"/>
                <w:sz w:val="24"/>
                <w:szCs w:val="24"/>
              </w:rPr>
              <w:t>ccelerated progress is made towards all a</w:t>
            </w:r>
            <w:r>
              <w:rPr>
                <w:rFonts w:ascii="Arial" w:hAnsi="Arial" w:cs="Arial"/>
                <w:sz w:val="24"/>
                <w:szCs w:val="24"/>
              </w:rPr>
              <w:t xml:space="preserve">ssessments including </w:t>
            </w:r>
            <w:r w:rsidR="004D2CB6">
              <w:rPr>
                <w:rFonts w:ascii="Arial" w:hAnsi="Arial" w:cs="Arial"/>
                <w:sz w:val="24"/>
                <w:szCs w:val="24"/>
              </w:rPr>
              <w:t xml:space="preserve">end of Key Stage Assessments, Phonics check and Multiplication check </w:t>
            </w:r>
          </w:p>
        </w:tc>
      </w:tr>
      <w:tr w:rsidR="00CD1A80" w14:paraId="388A522D" w14:textId="77777777" w:rsidTr="00CD1A80">
        <w:tc>
          <w:tcPr>
            <w:tcW w:w="4508" w:type="dxa"/>
          </w:tcPr>
          <w:p w14:paraId="2CDD3B5E" w14:textId="67683365" w:rsidR="004D2CB6" w:rsidRDefault="004D2CB6" w:rsidP="00143AA4">
            <w:pPr>
              <w:rPr>
                <w:rFonts w:ascii="Arial" w:hAnsi="Arial" w:cs="Arial"/>
                <w:sz w:val="24"/>
                <w:szCs w:val="24"/>
              </w:rPr>
            </w:pPr>
            <w:r>
              <w:rPr>
                <w:rFonts w:ascii="Arial" w:hAnsi="Arial" w:cs="Arial"/>
                <w:sz w:val="24"/>
                <w:szCs w:val="24"/>
              </w:rPr>
              <w:t xml:space="preserve">There is an increase in the number of disadvantaged children reaching the expected standard in end of Key Stage and other reading or phonic assessments which is in line with data for other non-disadvantaged pupils. </w:t>
            </w:r>
          </w:p>
          <w:p w14:paraId="3E3B4271" w14:textId="77777777" w:rsidR="00CD1A80" w:rsidRPr="00CD1A80" w:rsidRDefault="00CD1A80" w:rsidP="00143AA4">
            <w:pPr>
              <w:rPr>
                <w:rFonts w:ascii="Arial" w:hAnsi="Arial" w:cs="Arial"/>
                <w:sz w:val="24"/>
                <w:szCs w:val="24"/>
              </w:rPr>
            </w:pPr>
          </w:p>
        </w:tc>
        <w:tc>
          <w:tcPr>
            <w:tcW w:w="4508" w:type="dxa"/>
          </w:tcPr>
          <w:p w14:paraId="0270B2DC" w14:textId="761D805B" w:rsidR="00CD1A80" w:rsidRPr="00CD1A80" w:rsidRDefault="004D2CB6" w:rsidP="00CD1A80">
            <w:pPr>
              <w:rPr>
                <w:rFonts w:ascii="Arial" w:hAnsi="Arial" w:cs="Arial"/>
                <w:sz w:val="24"/>
                <w:szCs w:val="24"/>
              </w:rPr>
            </w:pPr>
            <w:r>
              <w:rPr>
                <w:rFonts w:ascii="Arial" w:hAnsi="Arial" w:cs="Arial"/>
                <w:sz w:val="24"/>
                <w:szCs w:val="24"/>
              </w:rPr>
              <w:t>Dat</w:t>
            </w:r>
            <w:r w:rsidR="00797D2B">
              <w:rPr>
                <w:rFonts w:ascii="Arial" w:hAnsi="Arial" w:cs="Arial"/>
                <w:sz w:val="24"/>
                <w:szCs w:val="24"/>
              </w:rPr>
              <w:t>a shows an increase</w:t>
            </w:r>
            <w:r>
              <w:rPr>
                <w:rFonts w:ascii="Arial" w:hAnsi="Arial" w:cs="Arial"/>
                <w:sz w:val="24"/>
                <w:szCs w:val="24"/>
              </w:rPr>
              <w:t xml:space="preserve"> in the Phonics check and end of Key Stage reading tests. Disadvantaged pupils</w:t>
            </w:r>
            <w:r w:rsidR="00976090">
              <w:rPr>
                <w:rFonts w:ascii="Arial" w:hAnsi="Arial" w:cs="Arial"/>
                <w:sz w:val="24"/>
                <w:szCs w:val="24"/>
              </w:rPr>
              <w:t>’</w:t>
            </w:r>
            <w:r>
              <w:rPr>
                <w:rFonts w:ascii="Arial" w:hAnsi="Arial" w:cs="Arial"/>
                <w:sz w:val="24"/>
                <w:szCs w:val="24"/>
              </w:rPr>
              <w:t xml:space="preserve"> data is in line with non-disadvantaged pupils</w:t>
            </w:r>
            <w:r w:rsidR="0007133D">
              <w:rPr>
                <w:rFonts w:ascii="Arial" w:hAnsi="Arial" w:cs="Arial"/>
                <w:sz w:val="24"/>
                <w:szCs w:val="24"/>
              </w:rPr>
              <w:t>’</w:t>
            </w:r>
            <w:r>
              <w:rPr>
                <w:rFonts w:ascii="Arial" w:hAnsi="Arial" w:cs="Arial"/>
                <w:sz w:val="24"/>
                <w:szCs w:val="24"/>
              </w:rPr>
              <w:t xml:space="preserve"> outcomes.</w:t>
            </w:r>
          </w:p>
        </w:tc>
      </w:tr>
      <w:tr w:rsidR="00CD1A80" w14:paraId="244B962C" w14:textId="77777777" w:rsidTr="00CD1A80">
        <w:tc>
          <w:tcPr>
            <w:tcW w:w="4508" w:type="dxa"/>
          </w:tcPr>
          <w:p w14:paraId="2D7F614B" w14:textId="77777777" w:rsidR="00CD1A80" w:rsidRPr="00CD1A80" w:rsidRDefault="004D2CB6" w:rsidP="004D2CB6">
            <w:pPr>
              <w:rPr>
                <w:rFonts w:ascii="Arial" w:hAnsi="Arial" w:cs="Arial"/>
                <w:sz w:val="24"/>
                <w:szCs w:val="24"/>
              </w:rPr>
            </w:pPr>
            <w:r>
              <w:rPr>
                <w:rFonts w:ascii="Arial" w:hAnsi="Arial" w:cs="Arial"/>
                <w:sz w:val="24"/>
                <w:szCs w:val="24"/>
              </w:rPr>
              <w:t>Rates of attendance and punctuality increase and are in line with national rates of attendance. Rates of persistent absence or lateness for disadvantaged pupils is reduced.</w:t>
            </w:r>
          </w:p>
        </w:tc>
        <w:tc>
          <w:tcPr>
            <w:tcW w:w="4508" w:type="dxa"/>
          </w:tcPr>
          <w:p w14:paraId="0AC435AB" w14:textId="77777777" w:rsidR="00CD1A80" w:rsidRPr="00CD1A80" w:rsidRDefault="004D2CB6" w:rsidP="00CD1A80">
            <w:pPr>
              <w:rPr>
                <w:rFonts w:ascii="Arial" w:hAnsi="Arial" w:cs="Arial"/>
                <w:sz w:val="24"/>
                <w:szCs w:val="24"/>
              </w:rPr>
            </w:pPr>
            <w:r>
              <w:rPr>
                <w:rFonts w:ascii="Arial" w:hAnsi="Arial" w:cs="Arial"/>
                <w:sz w:val="24"/>
                <w:szCs w:val="24"/>
              </w:rPr>
              <w:t xml:space="preserve">Attendance data shows that the gap is narrowed between national rates of attendance and the school’s rate of attendance. </w:t>
            </w:r>
          </w:p>
        </w:tc>
      </w:tr>
      <w:tr w:rsidR="00CD1A80" w14:paraId="031C3EDA" w14:textId="77777777" w:rsidTr="00CD1A80">
        <w:tc>
          <w:tcPr>
            <w:tcW w:w="4508" w:type="dxa"/>
          </w:tcPr>
          <w:p w14:paraId="02CCE08B" w14:textId="77777777" w:rsidR="00CD1A80" w:rsidRPr="00CD1A80" w:rsidRDefault="00B76E97" w:rsidP="00CD1A80">
            <w:pPr>
              <w:rPr>
                <w:rFonts w:ascii="Arial" w:hAnsi="Arial" w:cs="Arial"/>
                <w:sz w:val="24"/>
                <w:szCs w:val="24"/>
              </w:rPr>
            </w:pPr>
            <w:r>
              <w:rPr>
                <w:rFonts w:ascii="Arial" w:hAnsi="Arial" w:cs="Arial"/>
                <w:sz w:val="24"/>
                <w:szCs w:val="24"/>
              </w:rPr>
              <w:t>Children who are experiencing adverse home circumstances are well supported so that in school they feel ‘safe enough to learn well’.</w:t>
            </w:r>
          </w:p>
        </w:tc>
        <w:tc>
          <w:tcPr>
            <w:tcW w:w="4508" w:type="dxa"/>
          </w:tcPr>
          <w:p w14:paraId="08CEDDB6" w14:textId="4BA1FBE3" w:rsidR="00CD1A80" w:rsidRPr="00CD1A80" w:rsidRDefault="00B76E97" w:rsidP="00CD1A80">
            <w:pPr>
              <w:rPr>
                <w:rFonts w:ascii="Arial" w:hAnsi="Arial" w:cs="Arial"/>
                <w:sz w:val="24"/>
                <w:szCs w:val="24"/>
              </w:rPr>
            </w:pPr>
            <w:r>
              <w:rPr>
                <w:rFonts w:ascii="Arial" w:hAnsi="Arial" w:cs="Arial"/>
                <w:sz w:val="24"/>
                <w:szCs w:val="24"/>
              </w:rPr>
              <w:t>Data analysis shows that children accessing Nurture support are progressing well in terms of their social and emotional development so that the</w:t>
            </w:r>
            <w:r w:rsidR="0007133D">
              <w:rPr>
                <w:rFonts w:ascii="Arial" w:hAnsi="Arial" w:cs="Arial"/>
                <w:sz w:val="24"/>
                <w:szCs w:val="24"/>
              </w:rPr>
              <w:t>ir</w:t>
            </w:r>
            <w:r>
              <w:rPr>
                <w:rFonts w:ascii="Arial" w:hAnsi="Arial" w:cs="Arial"/>
                <w:sz w:val="24"/>
                <w:szCs w:val="24"/>
              </w:rPr>
              <w:t xml:space="preserve"> behaviour and attitudes to learning improve. Gaps between these learners and other non-disadvantaged learners are narrowed.</w:t>
            </w:r>
          </w:p>
        </w:tc>
      </w:tr>
      <w:tr w:rsidR="00976090" w14:paraId="44553CD9" w14:textId="77777777" w:rsidTr="00CD1A80">
        <w:tc>
          <w:tcPr>
            <w:tcW w:w="4508" w:type="dxa"/>
          </w:tcPr>
          <w:p w14:paraId="6DA3F059" w14:textId="0985D2E1" w:rsidR="00976090" w:rsidRPr="00CD1A80" w:rsidRDefault="00B76E97" w:rsidP="00CD1A80">
            <w:pPr>
              <w:rPr>
                <w:rFonts w:ascii="Arial" w:hAnsi="Arial" w:cs="Arial"/>
                <w:sz w:val="24"/>
                <w:szCs w:val="24"/>
              </w:rPr>
            </w:pPr>
            <w:r>
              <w:rPr>
                <w:rFonts w:ascii="Arial" w:hAnsi="Arial" w:cs="Arial"/>
                <w:sz w:val="24"/>
                <w:szCs w:val="24"/>
              </w:rPr>
              <w:t xml:space="preserve">Children’s SEMH needs are </w:t>
            </w:r>
            <w:r w:rsidR="0007133D">
              <w:rPr>
                <w:rFonts w:ascii="Arial" w:hAnsi="Arial" w:cs="Arial"/>
                <w:sz w:val="24"/>
                <w:szCs w:val="24"/>
              </w:rPr>
              <w:t>identified,</w:t>
            </w:r>
            <w:r>
              <w:rPr>
                <w:rFonts w:ascii="Arial" w:hAnsi="Arial" w:cs="Arial"/>
                <w:sz w:val="24"/>
                <w:szCs w:val="24"/>
              </w:rPr>
              <w:t xml:space="preserve"> and interventions are in place which specifically target their mental health and well-being. This allows them to develop resilience and coping strategies when difficulties arise. </w:t>
            </w:r>
          </w:p>
        </w:tc>
        <w:tc>
          <w:tcPr>
            <w:tcW w:w="4508" w:type="dxa"/>
          </w:tcPr>
          <w:p w14:paraId="45487C00" w14:textId="77777777" w:rsidR="00B76E97" w:rsidRDefault="00B76E97" w:rsidP="00CD1A80">
            <w:pPr>
              <w:rPr>
                <w:rFonts w:ascii="Arial" w:hAnsi="Arial" w:cs="Arial"/>
                <w:sz w:val="24"/>
                <w:szCs w:val="24"/>
              </w:rPr>
            </w:pPr>
            <w:r>
              <w:rPr>
                <w:rFonts w:ascii="Arial" w:hAnsi="Arial" w:cs="Arial"/>
                <w:sz w:val="24"/>
                <w:szCs w:val="24"/>
              </w:rPr>
              <w:t>Boxall scores show improved outcomes. Pupil voice, Feeling Safe surveys and internal monitoring shows improved outcomes.</w:t>
            </w:r>
          </w:p>
          <w:p w14:paraId="08C9E4A5" w14:textId="77777777" w:rsidR="00976090" w:rsidRPr="00CD1A80" w:rsidRDefault="00B76E97" w:rsidP="00CD1A80">
            <w:pPr>
              <w:rPr>
                <w:rFonts w:ascii="Arial" w:hAnsi="Arial" w:cs="Arial"/>
                <w:sz w:val="24"/>
                <w:szCs w:val="24"/>
              </w:rPr>
            </w:pPr>
            <w:r>
              <w:rPr>
                <w:rFonts w:ascii="Arial" w:hAnsi="Arial" w:cs="Arial"/>
                <w:sz w:val="24"/>
                <w:szCs w:val="24"/>
              </w:rPr>
              <w:t xml:space="preserve">As a result, Disadvantaged learners make accelerated progress and attainment gaps are narrowed to be in line with non-disadvantaged learners’ outcomes. </w:t>
            </w:r>
          </w:p>
        </w:tc>
      </w:tr>
    </w:tbl>
    <w:p w14:paraId="150C1F6F" w14:textId="77777777" w:rsidR="00CD1A80" w:rsidRDefault="00CD1A80" w:rsidP="00CD1A80">
      <w:pPr>
        <w:rPr>
          <w:rFonts w:ascii="Arial" w:hAnsi="Arial" w:cs="Arial"/>
          <w:b/>
          <w:sz w:val="24"/>
          <w:szCs w:val="24"/>
        </w:rPr>
      </w:pPr>
    </w:p>
    <w:p w14:paraId="0D1EAD8F" w14:textId="77777777" w:rsidR="00F947F8" w:rsidRPr="007560C8" w:rsidRDefault="00F947F8" w:rsidP="00CD1A80">
      <w:pPr>
        <w:rPr>
          <w:rFonts w:ascii="Arial" w:hAnsi="Arial" w:cs="Arial"/>
          <w:b/>
          <w:color w:val="2F5496" w:themeColor="accent5" w:themeShade="BF"/>
          <w:sz w:val="40"/>
          <w:szCs w:val="40"/>
        </w:rPr>
      </w:pPr>
      <w:r w:rsidRPr="007560C8">
        <w:rPr>
          <w:rFonts w:ascii="Arial" w:hAnsi="Arial" w:cs="Arial"/>
          <w:b/>
          <w:color w:val="2F5496" w:themeColor="accent5" w:themeShade="BF"/>
          <w:sz w:val="40"/>
          <w:szCs w:val="40"/>
        </w:rPr>
        <w:t xml:space="preserve">Activity in this academic year </w:t>
      </w:r>
    </w:p>
    <w:p w14:paraId="6CF4FE52" w14:textId="659E7D15" w:rsidR="007560C8" w:rsidRDefault="00F947F8" w:rsidP="00CD1A80">
      <w:r>
        <w:t xml:space="preserve">This details how we intend to spend our pupil premium </w:t>
      </w:r>
      <w:r w:rsidRPr="007560C8">
        <w:rPr>
          <w:b/>
        </w:rPr>
        <w:t>this academic year</w:t>
      </w:r>
      <w:r>
        <w:t xml:space="preserve"> to address the challenges listed above. </w:t>
      </w:r>
    </w:p>
    <w:p w14:paraId="0DCD728C" w14:textId="77777777" w:rsidR="00F947F8" w:rsidRDefault="00F947F8" w:rsidP="00CD1A80">
      <w:pPr>
        <w:rPr>
          <w:rFonts w:ascii="Arial" w:hAnsi="Arial" w:cs="Arial"/>
          <w:b/>
          <w:color w:val="2F5496" w:themeColor="accent5" w:themeShade="BF"/>
          <w:sz w:val="28"/>
          <w:szCs w:val="28"/>
        </w:rPr>
      </w:pPr>
      <w:r w:rsidRPr="007560C8">
        <w:rPr>
          <w:rFonts w:ascii="Arial" w:hAnsi="Arial" w:cs="Arial"/>
          <w:b/>
          <w:color w:val="2F5496" w:themeColor="accent5" w:themeShade="BF"/>
          <w:sz w:val="28"/>
          <w:szCs w:val="28"/>
        </w:rPr>
        <w:t>Teaching (for example, CPD, recruitment and retention)</w:t>
      </w:r>
    </w:p>
    <w:p w14:paraId="1DB027EC" w14:textId="53065F66" w:rsidR="00574C1D" w:rsidRPr="00574C1D" w:rsidRDefault="00574C1D" w:rsidP="00CD1A80">
      <w:pPr>
        <w:rPr>
          <w:rFonts w:ascii="Arial" w:hAnsi="Arial" w:cs="Arial"/>
          <w:sz w:val="24"/>
          <w:szCs w:val="24"/>
        </w:rPr>
      </w:pPr>
      <w:r>
        <w:rPr>
          <w:rFonts w:ascii="Arial" w:hAnsi="Arial" w:cs="Arial"/>
          <w:sz w:val="24"/>
          <w:szCs w:val="24"/>
        </w:rPr>
        <w:t xml:space="preserve">Budgeted costs: </w:t>
      </w:r>
      <w:r w:rsidR="006B383B" w:rsidRPr="00BD39EF">
        <w:rPr>
          <w:rFonts w:ascii="Arial" w:hAnsi="Arial" w:cs="Arial"/>
          <w:color w:val="FF0000"/>
          <w:sz w:val="24"/>
          <w:szCs w:val="24"/>
        </w:rPr>
        <w:t>£</w:t>
      </w:r>
      <w:r w:rsidR="00663722" w:rsidRPr="00BD39EF">
        <w:rPr>
          <w:rFonts w:ascii="Arial" w:hAnsi="Arial" w:cs="Arial"/>
          <w:color w:val="FF0000"/>
          <w:sz w:val="24"/>
          <w:szCs w:val="24"/>
        </w:rPr>
        <w:t>26</w:t>
      </w:r>
      <w:r w:rsidR="001C6A60" w:rsidRPr="00BD39EF">
        <w:rPr>
          <w:rFonts w:ascii="Arial" w:hAnsi="Arial" w:cs="Arial"/>
          <w:color w:val="FF0000"/>
          <w:sz w:val="24"/>
          <w:szCs w:val="24"/>
        </w:rPr>
        <w:t>,332</w:t>
      </w:r>
    </w:p>
    <w:tbl>
      <w:tblPr>
        <w:tblStyle w:val="TableGrid"/>
        <w:tblW w:w="0" w:type="auto"/>
        <w:tblLook w:val="04A0" w:firstRow="1" w:lastRow="0" w:firstColumn="1" w:lastColumn="0" w:noHBand="0" w:noVBand="1"/>
      </w:tblPr>
      <w:tblGrid>
        <w:gridCol w:w="2547"/>
        <w:gridCol w:w="4536"/>
        <w:gridCol w:w="1933"/>
      </w:tblGrid>
      <w:tr w:rsidR="007560C8" w14:paraId="5F51C3A9" w14:textId="77777777" w:rsidTr="007560C8">
        <w:tc>
          <w:tcPr>
            <w:tcW w:w="2547" w:type="dxa"/>
          </w:tcPr>
          <w:p w14:paraId="09F85205" w14:textId="77777777" w:rsidR="007560C8" w:rsidRDefault="007560C8" w:rsidP="00CD1A80">
            <w:pPr>
              <w:rPr>
                <w:rFonts w:ascii="Arial" w:hAnsi="Arial" w:cs="Arial"/>
                <w:b/>
                <w:sz w:val="24"/>
                <w:szCs w:val="24"/>
              </w:rPr>
            </w:pPr>
            <w:r>
              <w:rPr>
                <w:rFonts w:ascii="Arial" w:hAnsi="Arial" w:cs="Arial"/>
                <w:b/>
                <w:sz w:val="24"/>
                <w:szCs w:val="24"/>
              </w:rPr>
              <w:lastRenderedPageBreak/>
              <w:t>Activity</w:t>
            </w:r>
          </w:p>
        </w:tc>
        <w:tc>
          <w:tcPr>
            <w:tcW w:w="4536" w:type="dxa"/>
          </w:tcPr>
          <w:p w14:paraId="166F2FA8" w14:textId="77777777" w:rsidR="007560C8" w:rsidRDefault="007560C8" w:rsidP="00CD1A80">
            <w:pPr>
              <w:rPr>
                <w:rFonts w:ascii="Arial" w:hAnsi="Arial" w:cs="Arial"/>
                <w:b/>
                <w:sz w:val="24"/>
                <w:szCs w:val="24"/>
              </w:rPr>
            </w:pPr>
            <w:r>
              <w:rPr>
                <w:rFonts w:ascii="Arial" w:hAnsi="Arial" w:cs="Arial"/>
                <w:b/>
                <w:sz w:val="24"/>
                <w:szCs w:val="24"/>
              </w:rPr>
              <w:t>Evidence that supports this approach</w:t>
            </w:r>
          </w:p>
        </w:tc>
        <w:tc>
          <w:tcPr>
            <w:tcW w:w="1933" w:type="dxa"/>
          </w:tcPr>
          <w:p w14:paraId="42840F75" w14:textId="77777777" w:rsidR="007560C8" w:rsidRDefault="007560C8" w:rsidP="00CD1A80">
            <w:pPr>
              <w:rPr>
                <w:rFonts w:ascii="Arial" w:hAnsi="Arial" w:cs="Arial"/>
                <w:b/>
                <w:sz w:val="24"/>
                <w:szCs w:val="24"/>
              </w:rPr>
            </w:pPr>
            <w:r>
              <w:rPr>
                <w:rFonts w:ascii="Arial" w:hAnsi="Arial" w:cs="Arial"/>
                <w:b/>
                <w:sz w:val="24"/>
                <w:szCs w:val="24"/>
              </w:rPr>
              <w:t>Challenge number(s) addressed</w:t>
            </w:r>
          </w:p>
        </w:tc>
      </w:tr>
      <w:tr w:rsidR="007560C8" w14:paraId="77BF3962" w14:textId="77777777" w:rsidTr="007560C8">
        <w:tc>
          <w:tcPr>
            <w:tcW w:w="2547" w:type="dxa"/>
          </w:tcPr>
          <w:p w14:paraId="5ECC0129" w14:textId="77777777" w:rsidR="00797D2B" w:rsidRDefault="00797D2B" w:rsidP="00797D2B">
            <w:pPr>
              <w:rPr>
                <w:rFonts w:ascii="Arial" w:hAnsi="Arial" w:cs="Arial"/>
                <w:sz w:val="24"/>
                <w:szCs w:val="24"/>
              </w:rPr>
            </w:pPr>
            <w:r>
              <w:rPr>
                <w:rFonts w:ascii="Arial" w:hAnsi="Arial" w:cs="Arial"/>
                <w:sz w:val="24"/>
                <w:szCs w:val="24"/>
              </w:rPr>
              <w:t xml:space="preserve">Investment in development of Early Reading: </w:t>
            </w:r>
          </w:p>
          <w:p w14:paraId="535568C5" w14:textId="2D6496A7" w:rsidR="00797D2B" w:rsidRDefault="00797D2B" w:rsidP="00797D2B">
            <w:pPr>
              <w:rPr>
                <w:rFonts w:ascii="Arial" w:hAnsi="Arial" w:cs="Arial"/>
                <w:sz w:val="24"/>
                <w:szCs w:val="24"/>
              </w:rPr>
            </w:pPr>
            <w:r>
              <w:rPr>
                <w:rFonts w:ascii="Arial" w:hAnsi="Arial" w:cs="Arial"/>
                <w:sz w:val="24"/>
                <w:szCs w:val="24"/>
              </w:rPr>
              <w:t xml:space="preserve">Continued Read Write Inc support and training for all staff </w:t>
            </w:r>
          </w:p>
          <w:p w14:paraId="0EA13678" w14:textId="06F45DE9" w:rsidR="007560C8" w:rsidRPr="007560C8" w:rsidRDefault="007560C8" w:rsidP="00CD1A80">
            <w:pPr>
              <w:rPr>
                <w:rFonts w:ascii="Arial" w:hAnsi="Arial" w:cs="Arial"/>
                <w:sz w:val="24"/>
                <w:szCs w:val="24"/>
              </w:rPr>
            </w:pPr>
          </w:p>
        </w:tc>
        <w:tc>
          <w:tcPr>
            <w:tcW w:w="4536" w:type="dxa"/>
          </w:tcPr>
          <w:p w14:paraId="59B35875" w14:textId="77777777" w:rsidR="007560C8" w:rsidRPr="007560C8" w:rsidRDefault="00CE2C67" w:rsidP="00CE2C67">
            <w:pPr>
              <w:rPr>
                <w:rFonts w:ascii="Arial" w:hAnsi="Arial" w:cs="Arial"/>
                <w:sz w:val="24"/>
                <w:szCs w:val="24"/>
              </w:rPr>
            </w:pPr>
            <w:r>
              <w:rPr>
                <w:rFonts w:ascii="Arial" w:hAnsi="Arial" w:cs="Arial"/>
                <w:sz w:val="24"/>
                <w:szCs w:val="24"/>
              </w:rPr>
              <w:t>External and internal data show that standards in phonics and reading are consistently below national averages and a significant proportion of children require additional support and intervention to accelerate progress.</w:t>
            </w:r>
          </w:p>
        </w:tc>
        <w:tc>
          <w:tcPr>
            <w:tcW w:w="1933" w:type="dxa"/>
          </w:tcPr>
          <w:p w14:paraId="5055698D" w14:textId="77777777" w:rsidR="007560C8" w:rsidRPr="007560C8" w:rsidRDefault="00CE2C67" w:rsidP="00CD1A80">
            <w:pPr>
              <w:rPr>
                <w:rFonts w:ascii="Arial" w:hAnsi="Arial" w:cs="Arial"/>
                <w:sz w:val="24"/>
                <w:szCs w:val="24"/>
              </w:rPr>
            </w:pPr>
            <w:r>
              <w:rPr>
                <w:rFonts w:ascii="Arial" w:hAnsi="Arial" w:cs="Arial"/>
                <w:sz w:val="24"/>
                <w:szCs w:val="24"/>
              </w:rPr>
              <w:t>1, 2</w:t>
            </w:r>
          </w:p>
        </w:tc>
      </w:tr>
      <w:tr w:rsidR="007560C8" w14:paraId="13A3265B" w14:textId="77777777" w:rsidTr="007560C8">
        <w:tc>
          <w:tcPr>
            <w:tcW w:w="2547" w:type="dxa"/>
          </w:tcPr>
          <w:p w14:paraId="7E096BC5" w14:textId="77777777" w:rsidR="007560C8" w:rsidRPr="007560C8" w:rsidRDefault="00574C1D" w:rsidP="00CD1A80">
            <w:pPr>
              <w:rPr>
                <w:rFonts w:ascii="Arial" w:hAnsi="Arial" w:cs="Arial"/>
                <w:sz w:val="24"/>
                <w:szCs w:val="24"/>
              </w:rPr>
            </w:pPr>
            <w:r>
              <w:rPr>
                <w:rFonts w:ascii="Arial" w:hAnsi="Arial" w:cs="Arial"/>
                <w:sz w:val="24"/>
                <w:szCs w:val="24"/>
              </w:rPr>
              <w:t>Continued training in Reading VIPERs for all teaching staff</w:t>
            </w:r>
          </w:p>
        </w:tc>
        <w:tc>
          <w:tcPr>
            <w:tcW w:w="4536" w:type="dxa"/>
          </w:tcPr>
          <w:p w14:paraId="4A78587B" w14:textId="77777777" w:rsidR="007560C8" w:rsidRPr="007560C8" w:rsidRDefault="00CE2C67" w:rsidP="00CD1A80">
            <w:pPr>
              <w:rPr>
                <w:rFonts w:ascii="Arial" w:hAnsi="Arial" w:cs="Arial"/>
                <w:sz w:val="24"/>
                <w:szCs w:val="24"/>
              </w:rPr>
            </w:pPr>
            <w:r>
              <w:rPr>
                <w:rFonts w:ascii="Arial" w:hAnsi="Arial" w:cs="Arial"/>
                <w:sz w:val="24"/>
                <w:szCs w:val="24"/>
              </w:rPr>
              <w:t xml:space="preserve">Analysis of </w:t>
            </w:r>
            <w:r w:rsidR="003263DD">
              <w:rPr>
                <w:rFonts w:ascii="Arial" w:hAnsi="Arial" w:cs="Arial"/>
                <w:sz w:val="24"/>
                <w:szCs w:val="24"/>
              </w:rPr>
              <w:t xml:space="preserve">children </w:t>
            </w:r>
            <w:r>
              <w:rPr>
                <w:rFonts w:ascii="Arial" w:hAnsi="Arial" w:cs="Arial"/>
                <w:sz w:val="24"/>
                <w:szCs w:val="24"/>
              </w:rPr>
              <w:t>reading skills, particularly in KS2 consistently show reading for inference</w:t>
            </w:r>
            <w:r w:rsidR="003263DD">
              <w:rPr>
                <w:rFonts w:ascii="Arial" w:hAnsi="Arial" w:cs="Arial"/>
                <w:sz w:val="24"/>
                <w:szCs w:val="24"/>
              </w:rPr>
              <w:t xml:space="preserve"> as an area for development. VIPERS provides clear structure </w:t>
            </w:r>
          </w:p>
        </w:tc>
        <w:tc>
          <w:tcPr>
            <w:tcW w:w="1933" w:type="dxa"/>
          </w:tcPr>
          <w:p w14:paraId="05E74087" w14:textId="77777777" w:rsidR="007560C8" w:rsidRPr="007560C8" w:rsidRDefault="003263DD" w:rsidP="00CD1A80">
            <w:pPr>
              <w:rPr>
                <w:rFonts w:ascii="Arial" w:hAnsi="Arial" w:cs="Arial"/>
                <w:sz w:val="24"/>
                <w:szCs w:val="24"/>
              </w:rPr>
            </w:pPr>
            <w:r>
              <w:rPr>
                <w:rFonts w:ascii="Arial" w:hAnsi="Arial" w:cs="Arial"/>
                <w:sz w:val="24"/>
                <w:szCs w:val="24"/>
              </w:rPr>
              <w:t>2</w:t>
            </w:r>
          </w:p>
        </w:tc>
      </w:tr>
      <w:tr w:rsidR="007560C8" w14:paraId="6B8168B2" w14:textId="77777777" w:rsidTr="007560C8">
        <w:tc>
          <w:tcPr>
            <w:tcW w:w="2547" w:type="dxa"/>
          </w:tcPr>
          <w:p w14:paraId="75032415" w14:textId="77777777" w:rsidR="00797D2B" w:rsidRDefault="00797D2B" w:rsidP="00797D2B">
            <w:pPr>
              <w:rPr>
                <w:rFonts w:ascii="Arial" w:hAnsi="Arial" w:cs="Arial"/>
                <w:sz w:val="24"/>
                <w:szCs w:val="24"/>
              </w:rPr>
            </w:pPr>
            <w:r>
              <w:rPr>
                <w:rFonts w:ascii="Arial" w:hAnsi="Arial" w:cs="Arial"/>
                <w:sz w:val="24"/>
                <w:szCs w:val="24"/>
              </w:rPr>
              <w:t>Continued investment in staff expertise in Mental Health and Well Being:</w:t>
            </w:r>
          </w:p>
          <w:p w14:paraId="6DAC1E88" w14:textId="77777777" w:rsidR="00C5599F" w:rsidRDefault="00C5599F" w:rsidP="00797D2B">
            <w:pPr>
              <w:rPr>
                <w:rFonts w:ascii="Arial" w:hAnsi="Arial" w:cs="Arial"/>
                <w:sz w:val="24"/>
                <w:szCs w:val="24"/>
              </w:rPr>
            </w:pPr>
            <w:r>
              <w:rPr>
                <w:rFonts w:ascii="Arial" w:hAnsi="Arial" w:cs="Arial"/>
                <w:sz w:val="24"/>
                <w:szCs w:val="24"/>
              </w:rPr>
              <w:t>Zones of Regulation</w:t>
            </w:r>
          </w:p>
          <w:p w14:paraId="148C2E38" w14:textId="3F762555" w:rsidR="00797D2B" w:rsidRDefault="00797D2B" w:rsidP="00797D2B">
            <w:pPr>
              <w:rPr>
                <w:rFonts w:ascii="Arial" w:hAnsi="Arial" w:cs="Arial"/>
                <w:sz w:val="24"/>
                <w:szCs w:val="24"/>
              </w:rPr>
            </w:pPr>
            <w:r>
              <w:rPr>
                <w:rFonts w:ascii="Arial" w:hAnsi="Arial" w:cs="Arial"/>
                <w:sz w:val="24"/>
                <w:szCs w:val="24"/>
              </w:rPr>
              <w:t>D</w:t>
            </w:r>
            <w:r w:rsidR="003263DD">
              <w:rPr>
                <w:rFonts w:ascii="Arial" w:hAnsi="Arial" w:cs="Arial"/>
                <w:sz w:val="24"/>
                <w:szCs w:val="24"/>
              </w:rPr>
              <w:t xml:space="preserve">omestic </w:t>
            </w:r>
            <w:r>
              <w:rPr>
                <w:rFonts w:ascii="Arial" w:hAnsi="Arial" w:cs="Arial"/>
                <w:sz w:val="24"/>
                <w:szCs w:val="24"/>
              </w:rPr>
              <w:t>A</w:t>
            </w:r>
            <w:r w:rsidR="003263DD">
              <w:rPr>
                <w:rFonts w:ascii="Arial" w:hAnsi="Arial" w:cs="Arial"/>
                <w:sz w:val="24"/>
                <w:szCs w:val="24"/>
              </w:rPr>
              <w:t>buse</w:t>
            </w:r>
            <w:r>
              <w:rPr>
                <w:rFonts w:ascii="Arial" w:hAnsi="Arial" w:cs="Arial"/>
                <w:sz w:val="24"/>
                <w:szCs w:val="24"/>
              </w:rPr>
              <w:t xml:space="preserve"> training</w:t>
            </w:r>
          </w:p>
          <w:p w14:paraId="60D5E618" w14:textId="77777777" w:rsidR="00797D2B" w:rsidRDefault="00797D2B" w:rsidP="00797D2B">
            <w:pPr>
              <w:rPr>
                <w:rFonts w:ascii="Arial" w:hAnsi="Arial" w:cs="Arial"/>
                <w:sz w:val="24"/>
                <w:szCs w:val="24"/>
              </w:rPr>
            </w:pPr>
            <w:r>
              <w:rPr>
                <w:rFonts w:ascii="Arial" w:hAnsi="Arial" w:cs="Arial"/>
                <w:sz w:val="24"/>
                <w:szCs w:val="24"/>
              </w:rPr>
              <w:t>Mental Health Lead Training</w:t>
            </w:r>
          </w:p>
          <w:p w14:paraId="08E91910" w14:textId="77777777" w:rsidR="00797D2B" w:rsidRPr="007560C8" w:rsidRDefault="00797D2B" w:rsidP="00797D2B">
            <w:pPr>
              <w:rPr>
                <w:rFonts w:ascii="Arial" w:hAnsi="Arial" w:cs="Arial"/>
                <w:sz w:val="24"/>
                <w:szCs w:val="24"/>
              </w:rPr>
            </w:pPr>
            <w:r>
              <w:rPr>
                <w:rFonts w:ascii="Arial" w:hAnsi="Arial" w:cs="Arial"/>
                <w:sz w:val="24"/>
                <w:szCs w:val="24"/>
              </w:rPr>
              <w:t>Attachment &amp; Trauma Training</w:t>
            </w:r>
          </w:p>
        </w:tc>
        <w:tc>
          <w:tcPr>
            <w:tcW w:w="4536" w:type="dxa"/>
          </w:tcPr>
          <w:p w14:paraId="71733554" w14:textId="17C555CB" w:rsidR="007560C8" w:rsidRPr="007560C8" w:rsidRDefault="003263DD" w:rsidP="003263DD">
            <w:pPr>
              <w:rPr>
                <w:rFonts w:ascii="Arial" w:hAnsi="Arial" w:cs="Arial"/>
                <w:sz w:val="24"/>
                <w:szCs w:val="24"/>
              </w:rPr>
            </w:pPr>
            <w:r>
              <w:rPr>
                <w:rFonts w:ascii="Arial" w:hAnsi="Arial" w:cs="Arial"/>
                <w:sz w:val="24"/>
                <w:szCs w:val="24"/>
              </w:rPr>
              <w:t xml:space="preserve">Progress Meetings, </w:t>
            </w:r>
            <w:r w:rsidR="00C5599F">
              <w:rPr>
                <w:rFonts w:ascii="Arial" w:hAnsi="Arial" w:cs="Arial"/>
                <w:sz w:val="24"/>
                <w:szCs w:val="24"/>
              </w:rPr>
              <w:t xml:space="preserve">SNAP </w:t>
            </w:r>
            <w:r>
              <w:rPr>
                <w:rFonts w:ascii="Arial" w:hAnsi="Arial" w:cs="Arial"/>
                <w:sz w:val="24"/>
                <w:szCs w:val="24"/>
              </w:rPr>
              <w:t>Profiles, Pupil Voice,</w:t>
            </w:r>
            <w:r w:rsidR="00AC046A">
              <w:rPr>
                <w:rFonts w:ascii="Arial" w:hAnsi="Arial" w:cs="Arial"/>
                <w:sz w:val="24"/>
                <w:szCs w:val="24"/>
              </w:rPr>
              <w:t xml:space="preserve"> PSA referrals and</w:t>
            </w:r>
            <w:r>
              <w:rPr>
                <w:rFonts w:ascii="Arial" w:hAnsi="Arial" w:cs="Arial"/>
                <w:sz w:val="24"/>
                <w:szCs w:val="24"/>
              </w:rPr>
              <w:t xml:space="preserve"> teacher/parent/carer referrals into Rainbow (Nurture) Room indicate the impact of higher levels of multiple factors on children’s well-being and progress</w:t>
            </w:r>
            <w:r w:rsidR="00AC046A">
              <w:rPr>
                <w:rFonts w:ascii="Arial" w:hAnsi="Arial" w:cs="Arial"/>
                <w:sz w:val="24"/>
                <w:szCs w:val="24"/>
              </w:rPr>
              <w:t>. Contextual data on our school and community indicate high levels of multiple deprivation factors which affect our families.</w:t>
            </w:r>
          </w:p>
        </w:tc>
        <w:tc>
          <w:tcPr>
            <w:tcW w:w="1933" w:type="dxa"/>
          </w:tcPr>
          <w:p w14:paraId="6BD1D265" w14:textId="77777777" w:rsidR="007560C8" w:rsidRPr="007560C8" w:rsidRDefault="00D1182E" w:rsidP="00CD1A80">
            <w:pPr>
              <w:rPr>
                <w:rFonts w:ascii="Arial" w:hAnsi="Arial" w:cs="Arial"/>
                <w:sz w:val="24"/>
                <w:szCs w:val="24"/>
              </w:rPr>
            </w:pPr>
            <w:r>
              <w:rPr>
                <w:rFonts w:ascii="Arial" w:hAnsi="Arial" w:cs="Arial"/>
                <w:sz w:val="24"/>
                <w:szCs w:val="24"/>
              </w:rPr>
              <w:t xml:space="preserve">4, </w:t>
            </w:r>
            <w:r w:rsidR="003263DD">
              <w:rPr>
                <w:rFonts w:ascii="Arial" w:hAnsi="Arial" w:cs="Arial"/>
                <w:sz w:val="24"/>
                <w:szCs w:val="24"/>
              </w:rPr>
              <w:t>5</w:t>
            </w:r>
          </w:p>
        </w:tc>
      </w:tr>
    </w:tbl>
    <w:p w14:paraId="5E9A662E" w14:textId="77777777" w:rsidR="007560C8" w:rsidRPr="007560C8" w:rsidRDefault="007560C8" w:rsidP="00CD1A80">
      <w:pPr>
        <w:rPr>
          <w:rFonts w:ascii="Arial" w:hAnsi="Arial" w:cs="Arial"/>
          <w:b/>
          <w:sz w:val="24"/>
          <w:szCs w:val="24"/>
        </w:rPr>
      </w:pPr>
    </w:p>
    <w:p w14:paraId="644ED3BE" w14:textId="77777777" w:rsidR="00E34FF6" w:rsidRDefault="00574C1D">
      <w:pPr>
        <w:rPr>
          <w:rFonts w:ascii="Arial" w:hAnsi="Arial" w:cs="Arial"/>
          <w:b/>
          <w:color w:val="2F5496" w:themeColor="accent5" w:themeShade="BF"/>
          <w:sz w:val="28"/>
          <w:szCs w:val="28"/>
        </w:rPr>
      </w:pPr>
      <w:r w:rsidRPr="00574C1D">
        <w:rPr>
          <w:rFonts w:ascii="Arial" w:hAnsi="Arial" w:cs="Arial"/>
          <w:b/>
          <w:color w:val="2F5496" w:themeColor="accent5" w:themeShade="BF"/>
          <w:sz w:val="28"/>
          <w:szCs w:val="28"/>
        </w:rPr>
        <w:t>Targeted academic support (for example, tutoring, one-to-one support structured interventions)</w:t>
      </w:r>
    </w:p>
    <w:p w14:paraId="3F1E027B" w14:textId="302690E6" w:rsidR="00574C1D" w:rsidRPr="00574C1D" w:rsidRDefault="00574C1D" w:rsidP="00574C1D">
      <w:pPr>
        <w:rPr>
          <w:rFonts w:ascii="Arial" w:hAnsi="Arial" w:cs="Arial"/>
          <w:sz w:val="24"/>
          <w:szCs w:val="24"/>
        </w:rPr>
      </w:pPr>
      <w:r>
        <w:rPr>
          <w:rFonts w:ascii="Arial" w:hAnsi="Arial" w:cs="Arial"/>
          <w:sz w:val="24"/>
          <w:szCs w:val="24"/>
        </w:rPr>
        <w:t xml:space="preserve">Budgeted costs: </w:t>
      </w:r>
      <w:r w:rsidR="006B383B">
        <w:rPr>
          <w:rFonts w:ascii="Arial" w:hAnsi="Arial" w:cs="Arial"/>
          <w:sz w:val="24"/>
          <w:szCs w:val="24"/>
        </w:rPr>
        <w:t>£</w:t>
      </w:r>
      <w:r w:rsidR="00FB34AC">
        <w:rPr>
          <w:rFonts w:ascii="Arial" w:hAnsi="Arial" w:cs="Arial"/>
          <w:sz w:val="24"/>
          <w:szCs w:val="24"/>
        </w:rPr>
        <w:t>192,000</w:t>
      </w:r>
    </w:p>
    <w:tbl>
      <w:tblPr>
        <w:tblStyle w:val="TableGrid"/>
        <w:tblW w:w="0" w:type="auto"/>
        <w:tblLook w:val="04A0" w:firstRow="1" w:lastRow="0" w:firstColumn="1" w:lastColumn="0" w:noHBand="0" w:noVBand="1"/>
      </w:tblPr>
      <w:tblGrid>
        <w:gridCol w:w="2547"/>
        <w:gridCol w:w="4536"/>
        <w:gridCol w:w="1933"/>
      </w:tblGrid>
      <w:tr w:rsidR="00574C1D" w14:paraId="13B5F690" w14:textId="77777777" w:rsidTr="004421E8">
        <w:tc>
          <w:tcPr>
            <w:tcW w:w="2547" w:type="dxa"/>
          </w:tcPr>
          <w:p w14:paraId="7D51F615" w14:textId="77777777" w:rsidR="00574C1D" w:rsidRDefault="00574C1D" w:rsidP="004421E8">
            <w:pPr>
              <w:rPr>
                <w:rFonts w:ascii="Arial" w:hAnsi="Arial" w:cs="Arial"/>
                <w:b/>
                <w:sz w:val="24"/>
                <w:szCs w:val="24"/>
              </w:rPr>
            </w:pPr>
            <w:r>
              <w:rPr>
                <w:rFonts w:ascii="Arial" w:hAnsi="Arial" w:cs="Arial"/>
                <w:b/>
                <w:sz w:val="24"/>
                <w:szCs w:val="24"/>
              </w:rPr>
              <w:t>Activity</w:t>
            </w:r>
          </w:p>
        </w:tc>
        <w:tc>
          <w:tcPr>
            <w:tcW w:w="4536" w:type="dxa"/>
          </w:tcPr>
          <w:p w14:paraId="4C5A75D2" w14:textId="77777777" w:rsidR="00574C1D" w:rsidRDefault="00574C1D" w:rsidP="004421E8">
            <w:pPr>
              <w:rPr>
                <w:rFonts w:ascii="Arial" w:hAnsi="Arial" w:cs="Arial"/>
                <w:b/>
                <w:sz w:val="24"/>
                <w:szCs w:val="24"/>
              </w:rPr>
            </w:pPr>
            <w:r>
              <w:rPr>
                <w:rFonts w:ascii="Arial" w:hAnsi="Arial" w:cs="Arial"/>
                <w:b/>
                <w:sz w:val="24"/>
                <w:szCs w:val="24"/>
              </w:rPr>
              <w:t>Evidence that supports this approach</w:t>
            </w:r>
          </w:p>
        </w:tc>
        <w:tc>
          <w:tcPr>
            <w:tcW w:w="1933" w:type="dxa"/>
          </w:tcPr>
          <w:p w14:paraId="4566CC3C" w14:textId="77777777" w:rsidR="00574C1D" w:rsidRDefault="00574C1D" w:rsidP="004421E8">
            <w:pPr>
              <w:rPr>
                <w:rFonts w:ascii="Arial" w:hAnsi="Arial" w:cs="Arial"/>
                <w:b/>
                <w:sz w:val="24"/>
                <w:szCs w:val="24"/>
              </w:rPr>
            </w:pPr>
            <w:r>
              <w:rPr>
                <w:rFonts w:ascii="Arial" w:hAnsi="Arial" w:cs="Arial"/>
                <w:b/>
                <w:sz w:val="24"/>
                <w:szCs w:val="24"/>
              </w:rPr>
              <w:t>Challenge number(s) addressed</w:t>
            </w:r>
          </w:p>
        </w:tc>
      </w:tr>
      <w:tr w:rsidR="00574C1D" w14:paraId="3F186842" w14:textId="77777777" w:rsidTr="004421E8">
        <w:tc>
          <w:tcPr>
            <w:tcW w:w="2547" w:type="dxa"/>
          </w:tcPr>
          <w:p w14:paraId="46C0A0D8" w14:textId="7F1135B9" w:rsidR="00574C1D" w:rsidRPr="007560C8" w:rsidRDefault="00717A3E" w:rsidP="004421E8">
            <w:pPr>
              <w:rPr>
                <w:rFonts w:ascii="Arial" w:hAnsi="Arial" w:cs="Arial"/>
                <w:sz w:val="24"/>
                <w:szCs w:val="24"/>
              </w:rPr>
            </w:pPr>
            <w:r>
              <w:rPr>
                <w:rFonts w:ascii="Arial" w:hAnsi="Arial" w:cs="Arial"/>
                <w:sz w:val="24"/>
                <w:szCs w:val="24"/>
              </w:rPr>
              <w:t>Intervention Teach</w:t>
            </w:r>
            <w:r w:rsidR="0007133D">
              <w:rPr>
                <w:rFonts w:ascii="Arial" w:hAnsi="Arial" w:cs="Arial"/>
                <w:sz w:val="24"/>
                <w:szCs w:val="24"/>
              </w:rPr>
              <w:t>ing</w:t>
            </w:r>
            <w:r>
              <w:rPr>
                <w:rFonts w:ascii="Arial" w:hAnsi="Arial" w:cs="Arial"/>
                <w:sz w:val="24"/>
                <w:szCs w:val="24"/>
              </w:rPr>
              <w:t xml:space="preserve"> for UKS2</w:t>
            </w:r>
          </w:p>
        </w:tc>
        <w:tc>
          <w:tcPr>
            <w:tcW w:w="4536" w:type="dxa"/>
          </w:tcPr>
          <w:p w14:paraId="66E75097" w14:textId="77777777" w:rsidR="00834F4F" w:rsidRDefault="00834F4F" w:rsidP="004421E8">
            <w:pPr>
              <w:rPr>
                <w:rFonts w:ascii="Arial" w:hAnsi="Arial" w:cs="Arial"/>
                <w:sz w:val="24"/>
                <w:szCs w:val="24"/>
              </w:rPr>
            </w:pPr>
            <w:r>
              <w:rPr>
                <w:rFonts w:ascii="Arial" w:hAnsi="Arial" w:cs="Arial"/>
                <w:sz w:val="24"/>
                <w:szCs w:val="24"/>
              </w:rPr>
              <w:t xml:space="preserve">Progress meetings and ongoing assessments including assessment for learning opportunities </w:t>
            </w:r>
            <w:r w:rsidR="003C632A">
              <w:rPr>
                <w:rFonts w:ascii="Arial" w:hAnsi="Arial" w:cs="Arial"/>
                <w:sz w:val="24"/>
                <w:szCs w:val="24"/>
              </w:rPr>
              <w:t xml:space="preserve">identify the gaps in learning and </w:t>
            </w:r>
            <w:r>
              <w:rPr>
                <w:rFonts w:ascii="Arial" w:hAnsi="Arial" w:cs="Arial"/>
                <w:sz w:val="24"/>
                <w:szCs w:val="24"/>
              </w:rPr>
              <w:t>show the impact of small group and 1:1 teaching of concepts.</w:t>
            </w:r>
          </w:p>
          <w:p w14:paraId="530B8DB1" w14:textId="77777777" w:rsidR="00834F4F" w:rsidRPr="007560C8" w:rsidRDefault="00834F4F" w:rsidP="004421E8">
            <w:pPr>
              <w:rPr>
                <w:rFonts w:ascii="Arial" w:hAnsi="Arial" w:cs="Arial"/>
                <w:sz w:val="24"/>
                <w:szCs w:val="24"/>
              </w:rPr>
            </w:pPr>
            <w:r>
              <w:rPr>
                <w:rFonts w:ascii="Arial" w:hAnsi="Arial" w:cs="Arial"/>
                <w:sz w:val="24"/>
                <w:szCs w:val="24"/>
              </w:rPr>
              <w:t>This specifically narrows the gap between disadvantaged and non-disadvantaged children.</w:t>
            </w:r>
          </w:p>
        </w:tc>
        <w:tc>
          <w:tcPr>
            <w:tcW w:w="1933" w:type="dxa"/>
          </w:tcPr>
          <w:p w14:paraId="7D479B29" w14:textId="77777777" w:rsidR="00574C1D" w:rsidRPr="007560C8" w:rsidRDefault="00784BC7" w:rsidP="004421E8">
            <w:pPr>
              <w:rPr>
                <w:rFonts w:ascii="Arial" w:hAnsi="Arial" w:cs="Arial"/>
                <w:sz w:val="24"/>
                <w:szCs w:val="24"/>
              </w:rPr>
            </w:pPr>
            <w:r>
              <w:rPr>
                <w:rFonts w:ascii="Arial" w:hAnsi="Arial" w:cs="Arial"/>
                <w:sz w:val="24"/>
                <w:szCs w:val="24"/>
              </w:rPr>
              <w:t>2, 4</w:t>
            </w:r>
          </w:p>
        </w:tc>
      </w:tr>
      <w:tr w:rsidR="00574C1D" w14:paraId="4DA88A15" w14:textId="77777777" w:rsidTr="004421E8">
        <w:tc>
          <w:tcPr>
            <w:tcW w:w="2547" w:type="dxa"/>
          </w:tcPr>
          <w:p w14:paraId="26648944" w14:textId="77777777" w:rsidR="00574C1D" w:rsidRPr="007560C8" w:rsidRDefault="00717A3E" w:rsidP="004421E8">
            <w:pPr>
              <w:rPr>
                <w:rFonts w:ascii="Arial" w:hAnsi="Arial" w:cs="Arial"/>
                <w:sz w:val="24"/>
                <w:szCs w:val="24"/>
              </w:rPr>
            </w:pPr>
            <w:proofErr w:type="spellStart"/>
            <w:r>
              <w:rPr>
                <w:rFonts w:ascii="Arial" w:hAnsi="Arial" w:cs="Arial"/>
                <w:sz w:val="24"/>
                <w:szCs w:val="24"/>
              </w:rPr>
              <w:t>WellComm</w:t>
            </w:r>
            <w:proofErr w:type="spellEnd"/>
            <w:r>
              <w:rPr>
                <w:rFonts w:ascii="Arial" w:hAnsi="Arial" w:cs="Arial"/>
                <w:sz w:val="24"/>
                <w:szCs w:val="24"/>
              </w:rPr>
              <w:t xml:space="preserve"> Intervention </w:t>
            </w:r>
          </w:p>
        </w:tc>
        <w:tc>
          <w:tcPr>
            <w:tcW w:w="4536" w:type="dxa"/>
          </w:tcPr>
          <w:p w14:paraId="79F2AEA5" w14:textId="77777777" w:rsidR="00574C1D" w:rsidRPr="007560C8" w:rsidRDefault="00834F4F" w:rsidP="004421E8">
            <w:pPr>
              <w:rPr>
                <w:rFonts w:ascii="Arial" w:hAnsi="Arial" w:cs="Arial"/>
                <w:sz w:val="24"/>
                <w:szCs w:val="24"/>
              </w:rPr>
            </w:pPr>
            <w:r>
              <w:rPr>
                <w:rFonts w:ascii="Arial" w:hAnsi="Arial" w:cs="Arial"/>
                <w:sz w:val="24"/>
                <w:szCs w:val="24"/>
              </w:rPr>
              <w:t>Initial assessments of children on-entry to the school (Acorns, Nursery or Reception) show consistently low starting points in all areas and particularly in Language and Communication</w:t>
            </w:r>
            <w:r w:rsidR="00784BC7">
              <w:rPr>
                <w:rFonts w:ascii="Arial" w:hAnsi="Arial" w:cs="Arial"/>
                <w:sz w:val="24"/>
                <w:szCs w:val="24"/>
              </w:rPr>
              <w:t>.</w:t>
            </w:r>
          </w:p>
        </w:tc>
        <w:tc>
          <w:tcPr>
            <w:tcW w:w="1933" w:type="dxa"/>
          </w:tcPr>
          <w:p w14:paraId="6E22F1F1" w14:textId="77777777" w:rsidR="00574C1D" w:rsidRPr="007560C8" w:rsidRDefault="00784BC7" w:rsidP="004421E8">
            <w:pPr>
              <w:rPr>
                <w:rFonts w:ascii="Arial" w:hAnsi="Arial" w:cs="Arial"/>
                <w:sz w:val="24"/>
                <w:szCs w:val="24"/>
              </w:rPr>
            </w:pPr>
            <w:r>
              <w:rPr>
                <w:rFonts w:ascii="Arial" w:hAnsi="Arial" w:cs="Arial"/>
                <w:sz w:val="24"/>
                <w:szCs w:val="24"/>
              </w:rPr>
              <w:t>1, 2</w:t>
            </w:r>
            <w:r w:rsidR="00D1182E">
              <w:rPr>
                <w:rFonts w:ascii="Arial" w:hAnsi="Arial" w:cs="Arial"/>
                <w:sz w:val="24"/>
                <w:szCs w:val="24"/>
              </w:rPr>
              <w:t>, 4</w:t>
            </w:r>
          </w:p>
        </w:tc>
      </w:tr>
      <w:tr w:rsidR="00574C1D" w14:paraId="6DB8E095" w14:textId="77777777" w:rsidTr="004421E8">
        <w:tc>
          <w:tcPr>
            <w:tcW w:w="2547" w:type="dxa"/>
          </w:tcPr>
          <w:p w14:paraId="55C6383F" w14:textId="77777777" w:rsidR="00574C1D" w:rsidRPr="007560C8" w:rsidRDefault="00717A3E" w:rsidP="004421E8">
            <w:pPr>
              <w:rPr>
                <w:rFonts w:ascii="Arial" w:hAnsi="Arial" w:cs="Arial"/>
                <w:sz w:val="24"/>
                <w:szCs w:val="24"/>
              </w:rPr>
            </w:pPr>
            <w:r>
              <w:rPr>
                <w:rFonts w:ascii="Arial" w:hAnsi="Arial" w:cs="Arial"/>
                <w:sz w:val="24"/>
                <w:szCs w:val="24"/>
              </w:rPr>
              <w:lastRenderedPageBreak/>
              <w:t>Read Write Inc 1:1 tutoring</w:t>
            </w:r>
          </w:p>
        </w:tc>
        <w:tc>
          <w:tcPr>
            <w:tcW w:w="4536" w:type="dxa"/>
          </w:tcPr>
          <w:p w14:paraId="3068A2F4" w14:textId="77777777" w:rsidR="00574C1D" w:rsidRPr="007560C8" w:rsidRDefault="00784BC7" w:rsidP="004421E8">
            <w:pPr>
              <w:rPr>
                <w:rFonts w:ascii="Arial" w:hAnsi="Arial" w:cs="Arial"/>
                <w:sz w:val="24"/>
                <w:szCs w:val="24"/>
              </w:rPr>
            </w:pPr>
            <w:r>
              <w:rPr>
                <w:rFonts w:ascii="Arial" w:hAnsi="Arial" w:cs="Arial"/>
                <w:sz w:val="24"/>
                <w:szCs w:val="24"/>
              </w:rPr>
              <w:t>External and internal data show that standards in phonics and reading are consistently below national averages and a significant proportion of children require additional support and 1:1 intervention to accelerate progress.</w:t>
            </w:r>
          </w:p>
        </w:tc>
        <w:tc>
          <w:tcPr>
            <w:tcW w:w="1933" w:type="dxa"/>
          </w:tcPr>
          <w:p w14:paraId="39402ADB" w14:textId="77777777" w:rsidR="00574C1D" w:rsidRPr="007560C8" w:rsidRDefault="00784BC7" w:rsidP="004421E8">
            <w:pPr>
              <w:rPr>
                <w:rFonts w:ascii="Arial" w:hAnsi="Arial" w:cs="Arial"/>
                <w:sz w:val="24"/>
                <w:szCs w:val="24"/>
              </w:rPr>
            </w:pPr>
            <w:r>
              <w:rPr>
                <w:rFonts w:ascii="Arial" w:hAnsi="Arial" w:cs="Arial"/>
                <w:sz w:val="24"/>
                <w:szCs w:val="24"/>
              </w:rPr>
              <w:t>1, 2</w:t>
            </w:r>
            <w:r w:rsidR="00D1182E">
              <w:rPr>
                <w:rFonts w:ascii="Arial" w:hAnsi="Arial" w:cs="Arial"/>
                <w:sz w:val="24"/>
                <w:szCs w:val="24"/>
              </w:rPr>
              <w:t>, 4</w:t>
            </w:r>
          </w:p>
        </w:tc>
      </w:tr>
      <w:tr w:rsidR="00CF0D75" w14:paraId="0C68B6EB" w14:textId="77777777" w:rsidTr="004421E8">
        <w:tc>
          <w:tcPr>
            <w:tcW w:w="2547" w:type="dxa"/>
          </w:tcPr>
          <w:p w14:paraId="688CA9D7" w14:textId="77777777" w:rsidR="00CF0D75" w:rsidRDefault="00CF0D75" w:rsidP="004421E8">
            <w:pPr>
              <w:rPr>
                <w:rFonts w:ascii="Arial" w:hAnsi="Arial" w:cs="Arial"/>
                <w:sz w:val="24"/>
                <w:szCs w:val="24"/>
              </w:rPr>
            </w:pPr>
            <w:r>
              <w:rPr>
                <w:rFonts w:ascii="Arial" w:hAnsi="Arial" w:cs="Arial"/>
                <w:sz w:val="24"/>
                <w:szCs w:val="24"/>
              </w:rPr>
              <w:t>Fresh Start Phonics training and provision (Y5 and Y6)</w:t>
            </w:r>
          </w:p>
        </w:tc>
        <w:tc>
          <w:tcPr>
            <w:tcW w:w="4536" w:type="dxa"/>
          </w:tcPr>
          <w:p w14:paraId="775C84BA" w14:textId="77777777" w:rsidR="00CF0D75" w:rsidRPr="007560C8" w:rsidRDefault="00784BC7" w:rsidP="004421E8">
            <w:pPr>
              <w:rPr>
                <w:rFonts w:ascii="Arial" w:hAnsi="Arial" w:cs="Arial"/>
                <w:sz w:val="24"/>
                <w:szCs w:val="24"/>
              </w:rPr>
            </w:pPr>
            <w:r>
              <w:rPr>
                <w:rFonts w:ascii="Arial" w:hAnsi="Arial" w:cs="Arial"/>
                <w:sz w:val="24"/>
                <w:szCs w:val="24"/>
              </w:rPr>
              <w:t>Internal data shows that a significant minority of children require further support in phonic acquisition to aid fluency in reading. This is impacted by children joining the school, particularly in KS2, who are at an early stage of English Language development e.g. EAL.</w:t>
            </w:r>
          </w:p>
        </w:tc>
        <w:tc>
          <w:tcPr>
            <w:tcW w:w="1933" w:type="dxa"/>
          </w:tcPr>
          <w:p w14:paraId="335CDBCB" w14:textId="77777777" w:rsidR="00CF0D75" w:rsidRPr="007560C8" w:rsidRDefault="00D1182E" w:rsidP="004421E8">
            <w:pPr>
              <w:rPr>
                <w:rFonts w:ascii="Arial" w:hAnsi="Arial" w:cs="Arial"/>
                <w:sz w:val="24"/>
                <w:szCs w:val="24"/>
              </w:rPr>
            </w:pPr>
            <w:r>
              <w:rPr>
                <w:rFonts w:ascii="Arial" w:hAnsi="Arial" w:cs="Arial"/>
                <w:sz w:val="24"/>
                <w:szCs w:val="24"/>
              </w:rPr>
              <w:t xml:space="preserve">1, 2, 4 </w:t>
            </w:r>
          </w:p>
        </w:tc>
      </w:tr>
      <w:tr w:rsidR="00717A3E" w14:paraId="6ABF4F8B" w14:textId="77777777" w:rsidTr="004421E8">
        <w:tc>
          <w:tcPr>
            <w:tcW w:w="2547" w:type="dxa"/>
          </w:tcPr>
          <w:p w14:paraId="6C4B6CEB" w14:textId="77777777" w:rsidR="00717A3E" w:rsidRDefault="00717A3E" w:rsidP="004421E8">
            <w:pPr>
              <w:rPr>
                <w:rFonts w:ascii="Arial" w:hAnsi="Arial" w:cs="Arial"/>
                <w:sz w:val="24"/>
                <w:szCs w:val="24"/>
              </w:rPr>
            </w:pPr>
            <w:r>
              <w:rPr>
                <w:rFonts w:ascii="Arial" w:hAnsi="Arial" w:cs="Arial"/>
                <w:sz w:val="24"/>
                <w:szCs w:val="24"/>
              </w:rPr>
              <w:t>Intervention teacher for KS1 (0.7)</w:t>
            </w:r>
          </w:p>
        </w:tc>
        <w:tc>
          <w:tcPr>
            <w:tcW w:w="4536" w:type="dxa"/>
          </w:tcPr>
          <w:p w14:paraId="249E6DBB" w14:textId="77777777" w:rsidR="003C632A" w:rsidRDefault="003C632A" w:rsidP="003C632A">
            <w:pPr>
              <w:rPr>
                <w:rFonts w:ascii="Arial" w:hAnsi="Arial" w:cs="Arial"/>
                <w:sz w:val="24"/>
                <w:szCs w:val="24"/>
              </w:rPr>
            </w:pPr>
            <w:r>
              <w:rPr>
                <w:rFonts w:ascii="Arial" w:hAnsi="Arial" w:cs="Arial"/>
                <w:sz w:val="24"/>
                <w:szCs w:val="24"/>
              </w:rPr>
              <w:t>Progress meetings and ongoing assessments including assessment for learning opportunities identify the gaps in learning and show the impact of small group and 1:1 teaching of concepts.</w:t>
            </w:r>
          </w:p>
          <w:p w14:paraId="6CE46A3C" w14:textId="77777777" w:rsidR="00717A3E" w:rsidRPr="007560C8" w:rsidRDefault="003C632A" w:rsidP="003C632A">
            <w:pPr>
              <w:rPr>
                <w:rFonts w:ascii="Arial" w:hAnsi="Arial" w:cs="Arial"/>
                <w:sz w:val="24"/>
                <w:szCs w:val="24"/>
              </w:rPr>
            </w:pPr>
            <w:r>
              <w:rPr>
                <w:rFonts w:ascii="Arial" w:hAnsi="Arial" w:cs="Arial"/>
                <w:sz w:val="24"/>
                <w:szCs w:val="24"/>
              </w:rPr>
              <w:t>This specifically narrows the gap between disadvantaged and non-disadvantaged children.</w:t>
            </w:r>
          </w:p>
        </w:tc>
        <w:tc>
          <w:tcPr>
            <w:tcW w:w="1933" w:type="dxa"/>
          </w:tcPr>
          <w:p w14:paraId="11CC6EB2" w14:textId="77777777" w:rsidR="00717A3E" w:rsidRPr="007560C8" w:rsidRDefault="00D1182E" w:rsidP="004421E8">
            <w:pPr>
              <w:rPr>
                <w:rFonts w:ascii="Arial" w:hAnsi="Arial" w:cs="Arial"/>
                <w:sz w:val="24"/>
                <w:szCs w:val="24"/>
              </w:rPr>
            </w:pPr>
            <w:r>
              <w:rPr>
                <w:rFonts w:ascii="Arial" w:hAnsi="Arial" w:cs="Arial"/>
                <w:sz w:val="24"/>
                <w:szCs w:val="24"/>
              </w:rPr>
              <w:t>1, 2, 4</w:t>
            </w:r>
          </w:p>
        </w:tc>
      </w:tr>
      <w:tr w:rsidR="00550471" w14:paraId="1339F44D" w14:textId="77777777" w:rsidTr="004421E8">
        <w:tc>
          <w:tcPr>
            <w:tcW w:w="2547" w:type="dxa"/>
          </w:tcPr>
          <w:p w14:paraId="011224A5" w14:textId="77777777" w:rsidR="00550471" w:rsidRDefault="00550471" w:rsidP="004421E8">
            <w:pPr>
              <w:rPr>
                <w:rFonts w:ascii="Arial" w:hAnsi="Arial" w:cs="Arial"/>
                <w:sz w:val="24"/>
                <w:szCs w:val="24"/>
              </w:rPr>
            </w:pPr>
            <w:r>
              <w:rPr>
                <w:rFonts w:ascii="Arial" w:hAnsi="Arial" w:cs="Arial"/>
                <w:sz w:val="24"/>
                <w:szCs w:val="24"/>
              </w:rPr>
              <w:t xml:space="preserve">Class based Learning Support Assistants in all year groups: in class support, additional </w:t>
            </w:r>
            <w:r w:rsidR="00CF0D75">
              <w:rPr>
                <w:rFonts w:ascii="Arial" w:hAnsi="Arial" w:cs="Arial"/>
                <w:sz w:val="24"/>
                <w:szCs w:val="24"/>
              </w:rPr>
              <w:t>interventions</w:t>
            </w:r>
          </w:p>
        </w:tc>
        <w:tc>
          <w:tcPr>
            <w:tcW w:w="4536" w:type="dxa"/>
          </w:tcPr>
          <w:p w14:paraId="3014840A" w14:textId="77777777" w:rsidR="00550471" w:rsidRDefault="009D2369" w:rsidP="009D2369">
            <w:pPr>
              <w:rPr>
                <w:rFonts w:ascii="Arial" w:hAnsi="Arial" w:cs="Arial"/>
                <w:sz w:val="24"/>
                <w:szCs w:val="24"/>
              </w:rPr>
            </w:pPr>
            <w:r>
              <w:rPr>
                <w:rFonts w:ascii="Arial" w:hAnsi="Arial" w:cs="Arial"/>
                <w:sz w:val="24"/>
                <w:szCs w:val="24"/>
              </w:rPr>
              <w:t>Progress meetings and assessment for learning shows the impact of support to address misconceptions quickly and narrow gaps which were exacerbated by the pandemic.</w:t>
            </w:r>
          </w:p>
          <w:p w14:paraId="1E1A5305" w14:textId="77777777" w:rsidR="009D2369" w:rsidRDefault="009D2369" w:rsidP="009D2369">
            <w:pPr>
              <w:rPr>
                <w:rFonts w:ascii="Arial" w:hAnsi="Arial" w:cs="Arial"/>
                <w:sz w:val="24"/>
                <w:szCs w:val="24"/>
              </w:rPr>
            </w:pPr>
            <w:r>
              <w:rPr>
                <w:rFonts w:ascii="Arial" w:hAnsi="Arial" w:cs="Arial"/>
                <w:sz w:val="24"/>
                <w:szCs w:val="24"/>
              </w:rPr>
              <w:t>Positive relationships enable children with low levels of self-esteem or confidence to access support quickly.</w:t>
            </w:r>
          </w:p>
          <w:p w14:paraId="72EFAE8F" w14:textId="77777777" w:rsidR="009D2369" w:rsidRPr="007560C8" w:rsidRDefault="009D2369" w:rsidP="009D2369">
            <w:pPr>
              <w:rPr>
                <w:rFonts w:ascii="Arial" w:hAnsi="Arial" w:cs="Arial"/>
                <w:sz w:val="24"/>
                <w:szCs w:val="24"/>
              </w:rPr>
            </w:pPr>
          </w:p>
        </w:tc>
        <w:tc>
          <w:tcPr>
            <w:tcW w:w="1933" w:type="dxa"/>
          </w:tcPr>
          <w:p w14:paraId="70088DEF" w14:textId="77777777" w:rsidR="00550471" w:rsidRPr="007560C8" w:rsidRDefault="00D1182E" w:rsidP="004421E8">
            <w:pPr>
              <w:rPr>
                <w:rFonts w:ascii="Arial" w:hAnsi="Arial" w:cs="Arial"/>
                <w:sz w:val="24"/>
                <w:szCs w:val="24"/>
              </w:rPr>
            </w:pPr>
            <w:r>
              <w:rPr>
                <w:rFonts w:ascii="Arial" w:hAnsi="Arial" w:cs="Arial"/>
                <w:sz w:val="24"/>
                <w:szCs w:val="24"/>
              </w:rPr>
              <w:t>1, 2, 4, 5</w:t>
            </w:r>
          </w:p>
        </w:tc>
      </w:tr>
    </w:tbl>
    <w:p w14:paraId="64024DDB" w14:textId="77777777" w:rsidR="00574C1D" w:rsidRDefault="00574C1D">
      <w:pPr>
        <w:rPr>
          <w:rFonts w:ascii="Arial" w:hAnsi="Arial" w:cs="Arial"/>
          <w:b/>
          <w:color w:val="2F5496" w:themeColor="accent5" w:themeShade="BF"/>
          <w:sz w:val="32"/>
          <w:szCs w:val="32"/>
        </w:rPr>
      </w:pPr>
      <w:r w:rsidRPr="00574C1D">
        <w:rPr>
          <w:rFonts w:ascii="Arial" w:hAnsi="Arial" w:cs="Arial"/>
          <w:b/>
          <w:color w:val="2F5496" w:themeColor="accent5" w:themeShade="BF"/>
          <w:sz w:val="32"/>
          <w:szCs w:val="32"/>
        </w:rPr>
        <w:t>Wider strategies (for example, related to attendance, behaviour, wellbeing)</w:t>
      </w:r>
    </w:p>
    <w:p w14:paraId="4771B2EF" w14:textId="270233E6" w:rsidR="00574C1D" w:rsidRPr="00574C1D" w:rsidRDefault="00574C1D" w:rsidP="00574C1D">
      <w:pPr>
        <w:rPr>
          <w:rFonts w:ascii="Arial" w:hAnsi="Arial" w:cs="Arial"/>
          <w:sz w:val="24"/>
          <w:szCs w:val="24"/>
        </w:rPr>
      </w:pPr>
      <w:r>
        <w:rPr>
          <w:rFonts w:ascii="Arial" w:hAnsi="Arial" w:cs="Arial"/>
          <w:sz w:val="24"/>
          <w:szCs w:val="24"/>
        </w:rPr>
        <w:t xml:space="preserve">Budgeted costs: </w:t>
      </w:r>
      <w:r w:rsidR="006B383B">
        <w:rPr>
          <w:rFonts w:ascii="Arial" w:hAnsi="Arial" w:cs="Arial"/>
          <w:sz w:val="24"/>
          <w:szCs w:val="24"/>
        </w:rPr>
        <w:t>£</w:t>
      </w:r>
      <w:r w:rsidR="001C6A60">
        <w:rPr>
          <w:rFonts w:ascii="Arial" w:hAnsi="Arial" w:cs="Arial"/>
          <w:sz w:val="24"/>
          <w:szCs w:val="24"/>
        </w:rPr>
        <w:t>50,940</w:t>
      </w:r>
    </w:p>
    <w:tbl>
      <w:tblPr>
        <w:tblStyle w:val="TableGrid"/>
        <w:tblW w:w="0" w:type="auto"/>
        <w:tblLook w:val="04A0" w:firstRow="1" w:lastRow="0" w:firstColumn="1" w:lastColumn="0" w:noHBand="0" w:noVBand="1"/>
      </w:tblPr>
      <w:tblGrid>
        <w:gridCol w:w="2547"/>
        <w:gridCol w:w="4536"/>
        <w:gridCol w:w="1933"/>
      </w:tblGrid>
      <w:tr w:rsidR="00574C1D" w14:paraId="02E6A56E" w14:textId="77777777" w:rsidTr="004421E8">
        <w:tc>
          <w:tcPr>
            <w:tcW w:w="2547" w:type="dxa"/>
          </w:tcPr>
          <w:p w14:paraId="6FEA55A2" w14:textId="77777777" w:rsidR="00574C1D" w:rsidRDefault="00574C1D" w:rsidP="004421E8">
            <w:pPr>
              <w:rPr>
                <w:rFonts w:ascii="Arial" w:hAnsi="Arial" w:cs="Arial"/>
                <w:b/>
                <w:sz w:val="24"/>
                <w:szCs w:val="24"/>
              </w:rPr>
            </w:pPr>
            <w:r>
              <w:rPr>
                <w:rFonts w:ascii="Arial" w:hAnsi="Arial" w:cs="Arial"/>
                <w:b/>
                <w:sz w:val="24"/>
                <w:szCs w:val="24"/>
              </w:rPr>
              <w:t>Activity</w:t>
            </w:r>
          </w:p>
        </w:tc>
        <w:tc>
          <w:tcPr>
            <w:tcW w:w="4536" w:type="dxa"/>
          </w:tcPr>
          <w:p w14:paraId="0BE42DC0" w14:textId="77777777" w:rsidR="00574C1D" w:rsidRDefault="00574C1D" w:rsidP="004421E8">
            <w:pPr>
              <w:rPr>
                <w:rFonts w:ascii="Arial" w:hAnsi="Arial" w:cs="Arial"/>
                <w:b/>
                <w:sz w:val="24"/>
                <w:szCs w:val="24"/>
              </w:rPr>
            </w:pPr>
            <w:r>
              <w:rPr>
                <w:rFonts w:ascii="Arial" w:hAnsi="Arial" w:cs="Arial"/>
                <w:b/>
                <w:sz w:val="24"/>
                <w:szCs w:val="24"/>
              </w:rPr>
              <w:t>Evidence that supports this approach</w:t>
            </w:r>
          </w:p>
        </w:tc>
        <w:tc>
          <w:tcPr>
            <w:tcW w:w="1933" w:type="dxa"/>
          </w:tcPr>
          <w:p w14:paraId="4BBBE901" w14:textId="77777777" w:rsidR="00574C1D" w:rsidRDefault="00574C1D" w:rsidP="004421E8">
            <w:pPr>
              <w:rPr>
                <w:rFonts w:ascii="Arial" w:hAnsi="Arial" w:cs="Arial"/>
                <w:b/>
                <w:sz w:val="24"/>
                <w:szCs w:val="24"/>
              </w:rPr>
            </w:pPr>
            <w:r>
              <w:rPr>
                <w:rFonts w:ascii="Arial" w:hAnsi="Arial" w:cs="Arial"/>
                <w:b/>
                <w:sz w:val="24"/>
                <w:szCs w:val="24"/>
              </w:rPr>
              <w:t>Challenge number(s) addressed</w:t>
            </w:r>
          </w:p>
        </w:tc>
      </w:tr>
      <w:tr w:rsidR="00574C1D" w14:paraId="22E1DB88" w14:textId="77777777" w:rsidTr="004421E8">
        <w:tc>
          <w:tcPr>
            <w:tcW w:w="2547" w:type="dxa"/>
          </w:tcPr>
          <w:p w14:paraId="65652D2C" w14:textId="77777777" w:rsidR="00574C1D" w:rsidRPr="00574C1D" w:rsidRDefault="00574C1D" w:rsidP="00574C1D">
            <w:pPr>
              <w:rPr>
                <w:rFonts w:ascii="Arial" w:eastAsia="Calibri" w:hAnsi="Arial" w:cs="Arial"/>
                <w:sz w:val="24"/>
                <w:szCs w:val="24"/>
              </w:rPr>
            </w:pPr>
            <w:r w:rsidRPr="00574C1D">
              <w:rPr>
                <w:rFonts w:ascii="Arial" w:eastAsia="Calibri" w:hAnsi="Arial" w:cs="Arial"/>
                <w:sz w:val="24"/>
                <w:szCs w:val="24"/>
              </w:rPr>
              <w:t>Pastoral Support for all year groups</w:t>
            </w:r>
          </w:p>
          <w:p w14:paraId="7582E460" w14:textId="1C0C7FCE" w:rsidR="00574C1D" w:rsidRPr="00574C1D" w:rsidRDefault="00BD39EF" w:rsidP="00CF0D75">
            <w:pPr>
              <w:rPr>
                <w:rFonts w:ascii="Arial" w:eastAsia="Calibri" w:hAnsi="Arial" w:cs="Arial"/>
                <w:sz w:val="24"/>
                <w:szCs w:val="24"/>
              </w:rPr>
            </w:pPr>
            <w:r>
              <w:rPr>
                <w:rFonts w:ascii="Arial" w:eastAsia="Calibri" w:hAnsi="Arial" w:cs="Arial"/>
                <w:sz w:val="24"/>
                <w:szCs w:val="24"/>
              </w:rPr>
              <w:t>3</w:t>
            </w:r>
            <w:r w:rsidR="00574C1D" w:rsidRPr="00574C1D">
              <w:rPr>
                <w:rFonts w:ascii="Arial" w:eastAsia="Calibri" w:hAnsi="Arial" w:cs="Arial"/>
                <w:sz w:val="24"/>
                <w:szCs w:val="24"/>
              </w:rPr>
              <w:t xml:space="preserve"> full time members of nurture staff</w:t>
            </w:r>
            <w:r w:rsidR="002C6079" w:rsidRPr="00DA70A9">
              <w:rPr>
                <w:rFonts w:ascii="Arial" w:eastAsia="Calibri" w:hAnsi="Arial" w:cs="Arial"/>
                <w:sz w:val="24"/>
                <w:szCs w:val="24"/>
              </w:rPr>
              <w:t xml:space="preserve"> (DSL</w:t>
            </w:r>
            <w:r w:rsidR="00C5599F">
              <w:rPr>
                <w:rFonts w:ascii="Arial" w:eastAsia="Calibri" w:hAnsi="Arial" w:cs="Arial"/>
                <w:sz w:val="24"/>
                <w:szCs w:val="24"/>
              </w:rPr>
              <w:t xml:space="preserve"> and</w:t>
            </w:r>
            <w:r w:rsidR="002C6079" w:rsidRPr="00DA70A9">
              <w:rPr>
                <w:rFonts w:ascii="Arial" w:eastAsia="Calibri" w:hAnsi="Arial" w:cs="Arial"/>
                <w:sz w:val="24"/>
                <w:szCs w:val="24"/>
              </w:rPr>
              <w:t xml:space="preserve"> </w:t>
            </w:r>
            <w:r>
              <w:rPr>
                <w:rFonts w:ascii="Arial" w:eastAsia="Calibri" w:hAnsi="Arial" w:cs="Arial"/>
                <w:sz w:val="24"/>
                <w:szCs w:val="24"/>
              </w:rPr>
              <w:t xml:space="preserve">2 </w:t>
            </w:r>
            <w:r w:rsidR="002C6079" w:rsidRPr="00DA70A9">
              <w:rPr>
                <w:rFonts w:ascii="Arial" w:eastAsia="Calibri" w:hAnsi="Arial" w:cs="Arial"/>
                <w:sz w:val="24"/>
                <w:szCs w:val="24"/>
              </w:rPr>
              <w:t>Nurture TA</w:t>
            </w:r>
            <w:r>
              <w:rPr>
                <w:rFonts w:ascii="Arial" w:eastAsia="Calibri" w:hAnsi="Arial" w:cs="Arial"/>
                <w:sz w:val="24"/>
                <w:szCs w:val="24"/>
              </w:rPr>
              <w:t>s</w:t>
            </w:r>
            <w:r w:rsidR="002C6079" w:rsidRPr="00DA70A9">
              <w:rPr>
                <w:rFonts w:ascii="Arial" w:eastAsia="Calibri" w:hAnsi="Arial" w:cs="Arial"/>
                <w:sz w:val="24"/>
                <w:szCs w:val="24"/>
              </w:rPr>
              <w:t>)</w:t>
            </w:r>
          </w:p>
          <w:p w14:paraId="39801D3A" w14:textId="77777777" w:rsidR="00574C1D" w:rsidRPr="00574C1D" w:rsidRDefault="00574C1D" w:rsidP="00CF0D75">
            <w:pPr>
              <w:rPr>
                <w:rFonts w:ascii="Arial" w:eastAsia="Calibri" w:hAnsi="Arial" w:cs="Arial"/>
                <w:sz w:val="24"/>
                <w:szCs w:val="24"/>
              </w:rPr>
            </w:pPr>
            <w:r w:rsidRPr="00574C1D">
              <w:rPr>
                <w:rFonts w:ascii="Arial" w:eastAsia="Calibri" w:hAnsi="Arial" w:cs="Arial"/>
                <w:sz w:val="24"/>
                <w:szCs w:val="24"/>
              </w:rPr>
              <w:t xml:space="preserve">Rainbow Room </w:t>
            </w:r>
            <w:r w:rsidR="00CF0D75" w:rsidRPr="00DA70A9">
              <w:rPr>
                <w:rFonts w:ascii="Arial" w:eastAsia="Calibri" w:hAnsi="Arial" w:cs="Arial"/>
                <w:sz w:val="24"/>
                <w:szCs w:val="24"/>
              </w:rPr>
              <w:t xml:space="preserve">(Nurture) </w:t>
            </w:r>
            <w:r w:rsidRPr="00574C1D">
              <w:rPr>
                <w:rFonts w:ascii="Arial" w:eastAsia="Calibri" w:hAnsi="Arial" w:cs="Arial"/>
                <w:sz w:val="24"/>
                <w:szCs w:val="24"/>
              </w:rPr>
              <w:t>groups</w:t>
            </w:r>
            <w:r w:rsidR="00CF0D75" w:rsidRPr="00DA70A9">
              <w:rPr>
                <w:rFonts w:ascii="Arial" w:eastAsia="Calibri" w:hAnsi="Arial" w:cs="Arial"/>
                <w:sz w:val="24"/>
                <w:szCs w:val="24"/>
              </w:rPr>
              <w:t xml:space="preserve"> for all year groups timetabled for 5 days a week</w:t>
            </w:r>
          </w:p>
          <w:p w14:paraId="02EE18B5" w14:textId="5F880322" w:rsidR="00574C1D" w:rsidRPr="00574C1D" w:rsidRDefault="00574C1D" w:rsidP="00CF0D75">
            <w:pPr>
              <w:rPr>
                <w:rFonts w:ascii="Arial" w:eastAsia="Calibri" w:hAnsi="Arial" w:cs="Arial"/>
                <w:sz w:val="24"/>
                <w:szCs w:val="24"/>
              </w:rPr>
            </w:pPr>
            <w:r w:rsidRPr="00574C1D">
              <w:rPr>
                <w:rFonts w:ascii="Arial" w:eastAsia="Calibri" w:hAnsi="Arial" w:cs="Arial"/>
                <w:sz w:val="24"/>
                <w:szCs w:val="24"/>
              </w:rPr>
              <w:lastRenderedPageBreak/>
              <w:t>Lunch club</w:t>
            </w:r>
            <w:r w:rsidR="002C6079" w:rsidRPr="00DA70A9">
              <w:rPr>
                <w:rFonts w:ascii="Arial" w:eastAsia="Calibri" w:hAnsi="Arial" w:cs="Arial"/>
                <w:sz w:val="24"/>
                <w:szCs w:val="24"/>
              </w:rPr>
              <w:t xml:space="preserve"> (Nurture room) open to all children</w:t>
            </w:r>
            <w:r w:rsidR="0007133D">
              <w:rPr>
                <w:rFonts w:ascii="Arial" w:eastAsia="Calibri" w:hAnsi="Arial" w:cs="Arial"/>
                <w:sz w:val="24"/>
                <w:szCs w:val="24"/>
              </w:rPr>
              <w:t>.</w:t>
            </w:r>
          </w:p>
          <w:p w14:paraId="03369B0B" w14:textId="7FED18D9" w:rsidR="00574C1D" w:rsidRPr="00574C1D" w:rsidRDefault="00574C1D" w:rsidP="002C6079">
            <w:pPr>
              <w:rPr>
                <w:rFonts w:ascii="Arial" w:eastAsia="Calibri" w:hAnsi="Arial" w:cs="Arial"/>
                <w:sz w:val="24"/>
                <w:szCs w:val="24"/>
              </w:rPr>
            </w:pPr>
            <w:r w:rsidRPr="00574C1D">
              <w:rPr>
                <w:rFonts w:ascii="Arial" w:eastAsia="Calibri" w:hAnsi="Arial" w:cs="Arial"/>
                <w:sz w:val="24"/>
                <w:szCs w:val="24"/>
              </w:rPr>
              <w:t>Trips</w:t>
            </w:r>
            <w:r w:rsidR="002C6079" w:rsidRPr="00DA70A9">
              <w:rPr>
                <w:rFonts w:ascii="Arial" w:eastAsia="Calibri" w:hAnsi="Arial" w:cs="Arial"/>
                <w:sz w:val="24"/>
                <w:szCs w:val="24"/>
              </w:rPr>
              <w:t xml:space="preserve"> for specific Nurture groups</w:t>
            </w:r>
            <w:r w:rsidRPr="00574C1D">
              <w:rPr>
                <w:rFonts w:ascii="Arial" w:eastAsia="Calibri" w:hAnsi="Arial" w:cs="Arial"/>
                <w:sz w:val="24"/>
                <w:szCs w:val="24"/>
              </w:rPr>
              <w:t xml:space="preserve"> e</w:t>
            </w:r>
            <w:r w:rsidR="0007133D">
              <w:rPr>
                <w:rFonts w:ascii="Arial" w:eastAsia="Calibri" w:hAnsi="Arial" w:cs="Arial"/>
                <w:sz w:val="24"/>
                <w:szCs w:val="24"/>
              </w:rPr>
              <w:t>.</w:t>
            </w:r>
            <w:r w:rsidRPr="00574C1D">
              <w:rPr>
                <w:rFonts w:ascii="Arial" w:eastAsia="Calibri" w:hAnsi="Arial" w:cs="Arial"/>
                <w:sz w:val="24"/>
                <w:szCs w:val="24"/>
              </w:rPr>
              <w:t>g. Young Carers</w:t>
            </w:r>
          </w:p>
          <w:p w14:paraId="60E6ACD1" w14:textId="77777777" w:rsidR="00CF0D75" w:rsidRPr="00DA70A9" w:rsidRDefault="00CF0D75" w:rsidP="00DA70A9">
            <w:pPr>
              <w:rPr>
                <w:rFonts w:ascii="Arial" w:hAnsi="Arial" w:cs="Arial"/>
                <w:sz w:val="24"/>
                <w:szCs w:val="24"/>
              </w:rPr>
            </w:pPr>
          </w:p>
        </w:tc>
        <w:tc>
          <w:tcPr>
            <w:tcW w:w="4536" w:type="dxa"/>
          </w:tcPr>
          <w:p w14:paraId="0C80CB21" w14:textId="58C0D4E3" w:rsidR="00574C1D" w:rsidRDefault="00714135" w:rsidP="004421E8">
            <w:pPr>
              <w:rPr>
                <w:rFonts w:ascii="Arial" w:hAnsi="Arial" w:cs="Arial"/>
                <w:sz w:val="24"/>
                <w:szCs w:val="24"/>
              </w:rPr>
            </w:pPr>
            <w:r>
              <w:rPr>
                <w:rFonts w:ascii="Arial" w:hAnsi="Arial" w:cs="Arial"/>
                <w:sz w:val="24"/>
                <w:szCs w:val="24"/>
              </w:rPr>
              <w:lastRenderedPageBreak/>
              <w:t xml:space="preserve">Significant impact of SEMH on learning is proven to be lowered through a menu of support and intervention </w:t>
            </w:r>
            <w:proofErr w:type="gramStart"/>
            <w:r>
              <w:rPr>
                <w:rFonts w:ascii="Arial" w:hAnsi="Arial" w:cs="Arial"/>
                <w:sz w:val="24"/>
                <w:szCs w:val="24"/>
              </w:rPr>
              <w:t>including:</w:t>
            </w:r>
            <w:proofErr w:type="gramEnd"/>
            <w:r>
              <w:rPr>
                <w:rFonts w:ascii="Arial" w:hAnsi="Arial" w:cs="Arial"/>
                <w:sz w:val="24"/>
                <w:szCs w:val="24"/>
              </w:rPr>
              <w:t xml:space="preserve"> Rainbow Room groups, Lunch Club,</w:t>
            </w:r>
            <w:r w:rsidR="0007133D">
              <w:rPr>
                <w:rFonts w:ascii="Arial" w:hAnsi="Arial" w:cs="Arial"/>
                <w:sz w:val="24"/>
                <w:szCs w:val="24"/>
              </w:rPr>
              <w:t xml:space="preserve"> Lunch time support for identified children,</w:t>
            </w:r>
            <w:r>
              <w:rPr>
                <w:rFonts w:ascii="Arial" w:hAnsi="Arial" w:cs="Arial"/>
                <w:sz w:val="24"/>
                <w:szCs w:val="24"/>
              </w:rPr>
              <w:t xml:space="preserve"> Young Carers, Forest Schools, 1:1 support, play therap</w:t>
            </w:r>
            <w:r w:rsidRPr="00F30F05">
              <w:rPr>
                <w:rFonts w:ascii="Arial" w:hAnsi="Arial" w:cs="Arial"/>
                <w:sz w:val="24"/>
                <w:szCs w:val="24"/>
              </w:rPr>
              <w:t>y</w:t>
            </w:r>
          </w:p>
          <w:p w14:paraId="43FD70D4" w14:textId="77777777" w:rsidR="00714135" w:rsidRDefault="00714135" w:rsidP="004421E8">
            <w:pPr>
              <w:rPr>
                <w:rFonts w:ascii="Arial" w:hAnsi="Arial" w:cs="Arial"/>
                <w:sz w:val="24"/>
                <w:szCs w:val="24"/>
              </w:rPr>
            </w:pPr>
          </w:p>
          <w:p w14:paraId="6CDE4590" w14:textId="336512DA" w:rsidR="00714135" w:rsidRPr="00DA70A9" w:rsidRDefault="00F30F05" w:rsidP="00714135">
            <w:pPr>
              <w:rPr>
                <w:rFonts w:ascii="Arial" w:hAnsi="Arial" w:cs="Arial"/>
                <w:sz w:val="24"/>
                <w:szCs w:val="24"/>
              </w:rPr>
            </w:pPr>
            <w:proofErr w:type="gramStart"/>
            <w:r>
              <w:rPr>
                <w:rFonts w:ascii="Arial" w:hAnsi="Arial" w:cs="Arial"/>
                <w:sz w:val="24"/>
                <w:szCs w:val="24"/>
              </w:rPr>
              <w:t>All</w:t>
            </w:r>
            <w:r w:rsidR="00714135">
              <w:rPr>
                <w:rFonts w:ascii="Arial" w:hAnsi="Arial" w:cs="Arial"/>
                <w:sz w:val="24"/>
                <w:szCs w:val="24"/>
              </w:rPr>
              <w:t xml:space="preserve"> </w:t>
            </w:r>
            <w:r>
              <w:rPr>
                <w:rFonts w:ascii="Arial" w:hAnsi="Arial" w:cs="Arial"/>
                <w:sz w:val="24"/>
                <w:szCs w:val="24"/>
              </w:rPr>
              <w:t>of</w:t>
            </w:r>
            <w:proofErr w:type="gramEnd"/>
            <w:r>
              <w:rPr>
                <w:rFonts w:ascii="Arial" w:hAnsi="Arial" w:cs="Arial"/>
                <w:sz w:val="24"/>
                <w:szCs w:val="24"/>
              </w:rPr>
              <w:t xml:space="preserve"> </w:t>
            </w:r>
            <w:r w:rsidR="00714135">
              <w:rPr>
                <w:rFonts w:ascii="Arial" w:hAnsi="Arial" w:cs="Arial"/>
                <w:sz w:val="24"/>
                <w:szCs w:val="24"/>
              </w:rPr>
              <w:t xml:space="preserve">these interventions enable learners to feel safe and to be ready to </w:t>
            </w:r>
            <w:r w:rsidR="00714135">
              <w:rPr>
                <w:rFonts w:ascii="Arial" w:hAnsi="Arial" w:cs="Arial"/>
                <w:sz w:val="24"/>
                <w:szCs w:val="24"/>
              </w:rPr>
              <w:lastRenderedPageBreak/>
              <w:t>learn well. They also help to build resilience and independence.</w:t>
            </w:r>
          </w:p>
        </w:tc>
        <w:tc>
          <w:tcPr>
            <w:tcW w:w="1933" w:type="dxa"/>
          </w:tcPr>
          <w:p w14:paraId="261F8945" w14:textId="77777777" w:rsidR="00574C1D" w:rsidRPr="00DA70A9" w:rsidRDefault="00D1182E" w:rsidP="004421E8">
            <w:pPr>
              <w:rPr>
                <w:rFonts w:ascii="Arial" w:hAnsi="Arial" w:cs="Arial"/>
                <w:sz w:val="24"/>
                <w:szCs w:val="24"/>
              </w:rPr>
            </w:pPr>
            <w:r>
              <w:rPr>
                <w:rFonts w:ascii="Arial" w:hAnsi="Arial" w:cs="Arial"/>
                <w:sz w:val="24"/>
                <w:szCs w:val="24"/>
              </w:rPr>
              <w:lastRenderedPageBreak/>
              <w:t>3, 4, 5</w:t>
            </w:r>
          </w:p>
        </w:tc>
      </w:tr>
      <w:tr w:rsidR="00DA70A9" w14:paraId="1836FDB9" w14:textId="77777777" w:rsidTr="004421E8">
        <w:tc>
          <w:tcPr>
            <w:tcW w:w="2547" w:type="dxa"/>
          </w:tcPr>
          <w:p w14:paraId="4DAFC47A" w14:textId="77777777" w:rsidR="00DA70A9" w:rsidRPr="00574C1D" w:rsidRDefault="00DA70A9" w:rsidP="00DA70A9">
            <w:pPr>
              <w:rPr>
                <w:rFonts w:ascii="Arial" w:eastAsia="Calibri" w:hAnsi="Arial" w:cs="Arial"/>
                <w:sz w:val="24"/>
                <w:szCs w:val="24"/>
              </w:rPr>
            </w:pPr>
            <w:r w:rsidRPr="00DA70A9">
              <w:rPr>
                <w:rFonts w:ascii="Arial" w:eastAsia="Calibri" w:hAnsi="Arial" w:cs="Arial"/>
                <w:sz w:val="24"/>
                <w:szCs w:val="24"/>
              </w:rPr>
              <w:t>Full time Parent Support Adviso</w:t>
            </w:r>
            <w:r w:rsidRPr="00574C1D">
              <w:rPr>
                <w:rFonts w:ascii="Arial" w:eastAsia="Calibri" w:hAnsi="Arial" w:cs="Arial"/>
                <w:sz w:val="24"/>
                <w:szCs w:val="24"/>
              </w:rPr>
              <w:t>r</w:t>
            </w:r>
          </w:p>
          <w:p w14:paraId="6B114E84" w14:textId="77777777" w:rsidR="00DA70A9" w:rsidRPr="00DA70A9" w:rsidRDefault="00DA70A9" w:rsidP="00574C1D">
            <w:pPr>
              <w:rPr>
                <w:rFonts w:ascii="Arial" w:eastAsia="Calibri" w:hAnsi="Arial" w:cs="Arial"/>
                <w:sz w:val="24"/>
                <w:szCs w:val="24"/>
              </w:rPr>
            </w:pPr>
          </w:p>
        </w:tc>
        <w:tc>
          <w:tcPr>
            <w:tcW w:w="4536" w:type="dxa"/>
          </w:tcPr>
          <w:p w14:paraId="11FE01C3" w14:textId="77777777" w:rsidR="00DA70A9" w:rsidRPr="00DA70A9" w:rsidRDefault="002011D7" w:rsidP="004421E8">
            <w:pPr>
              <w:rPr>
                <w:rFonts w:ascii="Arial" w:hAnsi="Arial" w:cs="Arial"/>
                <w:sz w:val="24"/>
                <w:szCs w:val="24"/>
              </w:rPr>
            </w:pPr>
            <w:r>
              <w:rPr>
                <w:rFonts w:ascii="Arial" w:hAnsi="Arial" w:cs="Arial"/>
                <w:sz w:val="24"/>
                <w:szCs w:val="24"/>
              </w:rPr>
              <w:t>This promotes better engagement with school of the ‘hard to reach’ families by supporting parents and carers to access the right support, which in turn improves a wide range of factors which affect children’s home lives.</w:t>
            </w:r>
          </w:p>
        </w:tc>
        <w:tc>
          <w:tcPr>
            <w:tcW w:w="1933" w:type="dxa"/>
          </w:tcPr>
          <w:p w14:paraId="58964737" w14:textId="77777777" w:rsidR="00DA70A9" w:rsidRPr="00DA70A9" w:rsidRDefault="00D1182E" w:rsidP="004421E8">
            <w:pPr>
              <w:rPr>
                <w:rFonts w:ascii="Arial" w:hAnsi="Arial" w:cs="Arial"/>
                <w:sz w:val="24"/>
                <w:szCs w:val="24"/>
              </w:rPr>
            </w:pPr>
            <w:r>
              <w:rPr>
                <w:rFonts w:ascii="Arial" w:hAnsi="Arial" w:cs="Arial"/>
                <w:sz w:val="24"/>
                <w:szCs w:val="24"/>
              </w:rPr>
              <w:t>3, 4, 5</w:t>
            </w:r>
          </w:p>
        </w:tc>
      </w:tr>
      <w:tr w:rsidR="00574C1D" w14:paraId="146B1608" w14:textId="77777777" w:rsidTr="004421E8">
        <w:tc>
          <w:tcPr>
            <w:tcW w:w="2547" w:type="dxa"/>
          </w:tcPr>
          <w:p w14:paraId="10B05589" w14:textId="77777777" w:rsidR="00DA70A9" w:rsidRPr="00DA70A9" w:rsidRDefault="00DA70A9" w:rsidP="00DA70A9">
            <w:pPr>
              <w:pStyle w:val="NoSpacing"/>
              <w:rPr>
                <w:rFonts w:ascii="Arial" w:hAnsi="Arial" w:cs="Arial"/>
                <w:sz w:val="24"/>
                <w:szCs w:val="24"/>
              </w:rPr>
            </w:pPr>
            <w:r w:rsidRPr="00DA70A9">
              <w:rPr>
                <w:rFonts w:ascii="Arial" w:hAnsi="Arial" w:cs="Arial"/>
                <w:sz w:val="24"/>
                <w:szCs w:val="24"/>
              </w:rPr>
              <w:t>Subsidising of school trips and visitors to school</w:t>
            </w:r>
          </w:p>
          <w:p w14:paraId="57CE2C81" w14:textId="4381D063" w:rsidR="00DA70A9" w:rsidRPr="00DA70A9" w:rsidRDefault="00BD39EF" w:rsidP="00DA70A9">
            <w:pPr>
              <w:pStyle w:val="NoSpacing"/>
              <w:rPr>
                <w:rFonts w:ascii="Arial" w:hAnsi="Arial" w:cs="Arial"/>
                <w:sz w:val="24"/>
                <w:szCs w:val="24"/>
              </w:rPr>
            </w:pPr>
            <w:r>
              <w:rPr>
                <w:rFonts w:ascii="Arial" w:hAnsi="Arial" w:cs="Arial"/>
                <w:sz w:val="24"/>
                <w:szCs w:val="24"/>
              </w:rPr>
              <w:t>Running costs</w:t>
            </w:r>
            <w:r w:rsidR="00DA70A9" w:rsidRPr="00DA70A9">
              <w:rPr>
                <w:rFonts w:ascii="Arial" w:hAnsi="Arial" w:cs="Arial"/>
                <w:sz w:val="24"/>
                <w:szCs w:val="24"/>
              </w:rPr>
              <w:t xml:space="preserve"> of the school minibus for enrichment of the curriculum</w:t>
            </w:r>
          </w:p>
          <w:p w14:paraId="1B8E327F" w14:textId="77777777" w:rsidR="00574C1D" w:rsidRPr="00DA70A9" w:rsidRDefault="00574C1D" w:rsidP="004421E8">
            <w:pPr>
              <w:rPr>
                <w:rFonts w:ascii="Arial" w:hAnsi="Arial" w:cs="Arial"/>
                <w:sz w:val="24"/>
                <w:szCs w:val="24"/>
              </w:rPr>
            </w:pPr>
          </w:p>
        </w:tc>
        <w:tc>
          <w:tcPr>
            <w:tcW w:w="4536" w:type="dxa"/>
          </w:tcPr>
          <w:p w14:paraId="3933FF9D" w14:textId="77777777" w:rsidR="00574C1D" w:rsidRDefault="007B01AC" w:rsidP="004421E8">
            <w:pPr>
              <w:rPr>
                <w:rFonts w:ascii="Arial" w:hAnsi="Arial" w:cs="Arial"/>
                <w:sz w:val="24"/>
                <w:szCs w:val="24"/>
              </w:rPr>
            </w:pPr>
            <w:r>
              <w:rPr>
                <w:rFonts w:ascii="Arial" w:hAnsi="Arial" w:cs="Arial"/>
                <w:sz w:val="24"/>
                <w:szCs w:val="24"/>
              </w:rPr>
              <w:t xml:space="preserve">Data indicates that a large proportion of children have limited experiences outside of school. This impacts their ability to draw on wider experiences to support their learning. </w:t>
            </w:r>
          </w:p>
          <w:p w14:paraId="1AE1FCD5" w14:textId="77777777" w:rsidR="007B01AC" w:rsidRPr="00DA70A9" w:rsidRDefault="007B01AC" w:rsidP="007B01AC">
            <w:pPr>
              <w:rPr>
                <w:rFonts w:ascii="Arial" w:hAnsi="Arial" w:cs="Arial"/>
                <w:sz w:val="24"/>
                <w:szCs w:val="24"/>
              </w:rPr>
            </w:pPr>
            <w:r>
              <w:rPr>
                <w:rFonts w:ascii="Arial" w:hAnsi="Arial" w:cs="Arial"/>
                <w:sz w:val="24"/>
                <w:szCs w:val="24"/>
              </w:rPr>
              <w:t xml:space="preserve">Children’s writing is improved following any </w:t>
            </w:r>
            <w:proofErr w:type="gramStart"/>
            <w:r>
              <w:rPr>
                <w:rFonts w:ascii="Arial" w:hAnsi="Arial" w:cs="Arial"/>
                <w:sz w:val="24"/>
                <w:szCs w:val="24"/>
              </w:rPr>
              <w:t>high quality</w:t>
            </w:r>
            <w:proofErr w:type="gramEnd"/>
            <w:r>
              <w:rPr>
                <w:rFonts w:ascii="Arial" w:hAnsi="Arial" w:cs="Arial"/>
                <w:sz w:val="24"/>
                <w:szCs w:val="24"/>
              </w:rPr>
              <w:t xml:space="preserve"> first-hand experience.</w:t>
            </w:r>
          </w:p>
        </w:tc>
        <w:tc>
          <w:tcPr>
            <w:tcW w:w="1933" w:type="dxa"/>
          </w:tcPr>
          <w:p w14:paraId="6AAD4634" w14:textId="77777777" w:rsidR="00574C1D" w:rsidRPr="00DA70A9" w:rsidRDefault="00D1182E" w:rsidP="004421E8">
            <w:pPr>
              <w:rPr>
                <w:rFonts w:ascii="Arial" w:hAnsi="Arial" w:cs="Arial"/>
                <w:sz w:val="24"/>
                <w:szCs w:val="24"/>
              </w:rPr>
            </w:pPr>
            <w:r>
              <w:rPr>
                <w:rFonts w:ascii="Arial" w:hAnsi="Arial" w:cs="Arial"/>
                <w:sz w:val="24"/>
                <w:szCs w:val="24"/>
              </w:rPr>
              <w:t>2, 3, 4</w:t>
            </w:r>
          </w:p>
        </w:tc>
      </w:tr>
      <w:tr w:rsidR="00574C1D" w14:paraId="529F4C02" w14:textId="77777777" w:rsidTr="004421E8">
        <w:tc>
          <w:tcPr>
            <w:tcW w:w="2547" w:type="dxa"/>
          </w:tcPr>
          <w:p w14:paraId="6B38DBEA" w14:textId="77777777" w:rsidR="00DA70A9" w:rsidRPr="00DA70A9" w:rsidRDefault="00DA70A9" w:rsidP="00DA70A9">
            <w:pPr>
              <w:pStyle w:val="NoSpacing"/>
              <w:rPr>
                <w:rFonts w:ascii="Arial" w:hAnsi="Arial" w:cs="Arial"/>
                <w:sz w:val="24"/>
                <w:szCs w:val="24"/>
              </w:rPr>
            </w:pPr>
            <w:r w:rsidRPr="00DA70A9">
              <w:rPr>
                <w:rFonts w:ascii="Arial" w:hAnsi="Arial" w:cs="Arial"/>
                <w:sz w:val="24"/>
                <w:szCs w:val="24"/>
              </w:rPr>
              <w:t>Forest Schools groups</w:t>
            </w:r>
          </w:p>
          <w:p w14:paraId="7F5983E2" w14:textId="77777777" w:rsidR="00DA70A9" w:rsidRPr="00DA70A9" w:rsidRDefault="00DA70A9" w:rsidP="00DA70A9">
            <w:pPr>
              <w:rPr>
                <w:rFonts w:ascii="Arial" w:hAnsi="Arial" w:cs="Arial"/>
                <w:sz w:val="24"/>
                <w:szCs w:val="24"/>
              </w:rPr>
            </w:pPr>
            <w:r w:rsidRPr="00DA70A9">
              <w:rPr>
                <w:rFonts w:ascii="Arial" w:hAnsi="Arial" w:cs="Arial"/>
                <w:sz w:val="24"/>
                <w:szCs w:val="24"/>
              </w:rPr>
              <w:t>Arts projects</w:t>
            </w:r>
          </w:p>
          <w:p w14:paraId="28257A40" w14:textId="77777777" w:rsidR="00574C1D" w:rsidRPr="00DA70A9" w:rsidRDefault="00574C1D" w:rsidP="004421E8">
            <w:pPr>
              <w:rPr>
                <w:rFonts w:ascii="Arial" w:hAnsi="Arial" w:cs="Arial"/>
                <w:sz w:val="24"/>
                <w:szCs w:val="24"/>
              </w:rPr>
            </w:pPr>
          </w:p>
        </w:tc>
        <w:tc>
          <w:tcPr>
            <w:tcW w:w="4536" w:type="dxa"/>
          </w:tcPr>
          <w:p w14:paraId="40CFBA8C" w14:textId="77777777" w:rsidR="007B01AC" w:rsidRDefault="007B01AC" w:rsidP="007B01AC">
            <w:pPr>
              <w:rPr>
                <w:rFonts w:ascii="Arial" w:hAnsi="Arial" w:cs="Arial"/>
                <w:sz w:val="24"/>
                <w:szCs w:val="24"/>
              </w:rPr>
            </w:pPr>
            <w:r>
              <w:rPr>
                <w:rFonts w:ascii="Arial" w:hAnsi="Arial" w:cs="Arial"/>
                <w:sz w:val="24"/>
                <w:szCs w:val="24"/>
              </w:rPr>
              <w:t xml:space="preserve">Data indicates that a large proportion of children have limited experiences outside of school. This impacts their ability to draw on wider experiences to support their learning. </w:t>
            </w:r>
          </w:p>
          <w:p w14:paraId="7C3469C4" w14:textId="77777777" w:rsidR="00574C1D" w:rsidRPr="00DA70A9" w:rsidRDefault="007B01AC" w:rsidP="007B01AC">
            <w:pPr>
              <w:rPr>
                <w:rFonts w:ascii="Arial" w:hAnsi="Arial" w:cs="Arial"/>
                <w:sz w:val="24"/>
                <w:szCs w:val="24"/>
              </w:rPr>
            </w:pPr>
            <w:r>
              <w:rPr>
                <w:rFonts w:ascii="Arial" w:hAnsi="Arial" w:cs="Arial"/>
                <w:sz w:val="24"/>
                <w:szCs w:val="24"/>
              </w:rPr>
              <w:t xml:space="preserve">Children’s levels of engagement and also speaking and listening skills are improved following any </w:t>
            </w:r>
            <w:proofErr w:type="gramStart"/>
            <w:r>
              <w:rPr>
                <w:rFonts w:ascii="Arial" w:hAnsi="Arial" w:cs="Arial"/>
                <w:sz w:val="24"/>
                <w:szCs w:val="24"/>
              </w:rPr>
              <w:t>high quality</w:t>
            </w:r>
            <w:proofErr w:type="gramEnd"/>
            <w:r>
              <w:rPr>
                <w:rFonts w:ascii="Arial" w:hAnsi="Arial" w:cs="Arial"/>
                <w:sz w:val="24"/>
                <w:szCs w:val="24"/>
              </w:rPr>
              <w:t xml:space="preserve"> first-hand experience. Resilience and co-operation skills are also improved.</w:t>
            </w:r>
          </w:p>
        </w:tc>
        <w:tc>
          <w:tcPr>
            <w:tcW w:w="1933" w:type="dxa"/>
          </w:tcPr>
          <w:p w14:paraId="01CA8D67" w14:textId="77777777" w:rsidR="00574C1D" w:rsidRPr="00DA70A9" w:rsidRDefault="00D1182E" w:rsidP="004421E8">
            <w:pPr>
              <w:rPr>
                <w:rFonts w:ascii="Arial" w:hAnsi="Arial" w:cs="Arial"/>
                <w:sz w:val="24"/>
                <w:szCs w:val="24"/>
              </w:rPr>
            </w:pPr>
            <w:r>
              <w:rPr>
                <w:rFonts w:ascii="Arial" w:hAnsi="Arial" w:cs="Arial"/>
                <w:sz w:val="24"/>
                <w:szCs w:val="24"/>
              </w:rPr>
              <w:t>2, 3, 4, 5</w:t>
            </w:r>
          </w:p>
        </w:tc>
      </w:tr>
      <w:tr w:rsidR="00574C1D" w14:paraId="77B93724" w14:textId="77777777" w:rsidTr="004421E8">
        <w:tc>
          <w:tcPr>
            <w:tcW w:w="2547" w:type="dxa"/>
          </w:tcPr>
          <w:p w14:paraId="4433CD48" w14:textId="133E2781" w:rsidR="00DA70A9" w:rsidRPr="00DA70A9" w:rsidRDefault="00DA70A9" w:rsidP="00DA70A9">
            <w:pPr>
              <w:pStyle w:val="NoSpacing"/>
              <w:rPr>
                <w:rFonts w:ascii="Arial" w:hAnsi="Arial" w:cs="Arial"/>
                <w:sz w:val="24"/>
                <w:szCs w:val="24"/>
              </w:rPr>
            </w:pPr>
            <w:r w:rsidRPr="00DA70A9">
              <w:rPr>
                <w:rFonts w:ascii="Arial" w:hAnsi="Arial" w:cs="Arial"/>
                <w:sz w:val="24"/>
                <w:szCs w:val="24"/>
              </w:rPr>
              <w:t>Attendance Champion</w:t>
            </w:r>
            <w:r w:rsidR="00C5599F">
              <w:rPr>
                <w:rFonts w:ascii="Arial" w:hAnsi="Arial" w:cs="Arial"/>
                <w:sz w:val="24"/>
                <w:szCs w:val="24"/>
              </w:rPr>
              <w:t>s</w:t>
            </w:r>
            <w:r w:rsidRPr="00DA70A9">
              <w:rPr>
                <w:rFonts w:ascii="Arial" w:hAnsi="Arial" w:cs="Arial"/>
                <w:sz w:val="24"/>
                <w:szCs w:val="24"/>
              </w:rPr>
              <w:t xml:space="preserve"> to promote good attendance and to monitor levels of attendance</w:t>
            </w:r>
          </w:p>
          <w:p w14:paraId="12572ADC" w14:textId="77777777" w:rsidR="00DA70A9" w:rsidRPr="00DA70A9" w:rsidRDefault="00DA70A9" w:rsidP="00DA70A9">
            <w:pPr>
              <w:pStyle w:val="NoSpacing"/>
              <w:rPr>
                <w:rFonts w:ascii="Arial" w:hAnsi="Arial" w:cs="Arial"/>
                <w:sz w:val="24"/>
                <w:szCs w:val="24"/>
              </w:rPr>
            </w:pPr>
            <w:r w:rsidRPr="00DA70A9">
              <w:rPr>
                <w:rFonts w:ascii="Arial" w:hAnsi="Arial" w:cs="Arial"/>
                <w:sz w:val="24"/>
                <w:szCs w:val="24"/>
              </w:rPr>
              <w:t>Attendance incentives and rewards (weekly, termly and yearly</w:t>
            </w:r>
          </w:p>
          <w:p w14:paraId="3513FC62" w14:textId="527E29E6" w:rsidR="00574C1D" w:rsidRPr="00DA70A9" w:rsidRDefault="00574C1D" w:rsidP="004421E8">
            <w:pPr>
              <w:rPr>
                <w:rFonts w:ascii="Arial" w:hAnsi="Arial" w:cs="Arial"/>
                <w:sz w:val="24"/>
                <w:szCs w:val="24"/>
              </w:rPr>
            </w:pPr>
          </w:p>
        </w:tc>
        <w:tc>
          <w:tcPr>
            <w:tcW w:w="4536" w:type="dxa"/>
          </w:tcPr>
          <w:p w14:paraId="5AC619DC" w14:textId="77777777" w:rsidR="00574C1D" w:rsidRPr="00DA70A9" w:rsidRDefault="007B01AC" w:rsidP="004421E8">
            <w:pPr>
              <w:rPr>
                <w:rFonts w:ascii="Arial" w:hAnsi="Arial" w:cs="Arial"/>
                <w:sz w:val="24"/>
                <w:szCs w:val="24"/>
              </w:rPr>
            </w:pPr>
            <w:r>
              <w:rPr>
                <w:rFonts w:ascii="Arial" w:hAnsi="Arial" w:cs="Arial"/>
                <w:sz w:val="24"/>
                <w:szCs w:val="24"/>
              </w:rPr>
              <w:t xml:space="preserve">The impact of targeted work is </w:t>
            </w:r>
            <w:proofErr w:type="spellStart"/>
            <w:r>
              <w:rPr>
                <w:rFonts w:ascii="Arial" w:hAnsi="Arial" w:cs="Arial"/>
                <w:sz w:val="24"/>
                <w:szCs w:val="24"/>
              </w:rPr>
              <w:t>measureable</w:t>
            </w:r>
            <w:proofErr w:type="spellEnd"/>
            <w:r>
              <w:rPr>
                <w:rFonts w:ascii="Arial" w:hAnsi="Arial" w:cs="Arial"/>
                <w:sz w:val="24"/>
                <w:szCs w:val="24"/>
              </w:rPr>
              <w:t xml:space="preserve"> in the improvement of individual pupil’s rates of attendance.</w:t>
            </w:r>
          </w:p>
        </w:tc>
        <w:tc>
          <w:tcPr>
            <w:tcW w:w="1933" w:type="dxa"/>
          </w:tcPr>
          <w:p w14:paraId="7CDAFA17" w14:textId="77777777" w:rsidR="00574C1D" w:rsidRPr="00DA70A9" w:rsidRDefault="00D1182E" w:rsidP="004421E8">
            <w:pPr>
              <w:rPr>
                <w:rFonts w:ascii="Arial" w:hAnsi="Arial" w:cs="Arial"/>
                <w:sz w:val="24"/>
                <w:szCs w:val="24"/>
              </w:rPr>
            </w:pPr>
            <w:r>
              <w:rPr>
                <w:rFonts w:ascii="Arial" w:hAnsi="Arial" w:cs="Arial"/>
                <w:sz w:val="24"/>
                <w:szCs w:val="24"/>
              </w:rPr>
              <w:t>3, 4, 5</w:t>
            </w:r>
          </w:p>
        </w:tc>
      </w:tr>
    </w:tbl>
    <w:p w14:paraId="37DFCF42" w14:textId="2C858A77" w:rsidR="006B383B" w:rsidRDefault="006B383B" w:rsidP="006B383B">
      <w:pPr>
        <w:rPr>
          <w:b/>
          <w:bCs/>
          <w:color w:val="104F75"/>
          <w:sz w:val="32"/>
          <w:szCs w:val="32"/>
        </w:rPr>
      </w:pPr>
      <w:r w:rsidRPr="006B383B">
        <w:rPr>
          <w:b/>
          <w:bCs/>
          <w:color w:val="104F75"/>
          <w:sz w:val="32"/>
          <w:szCs w:val="32"/>
        </w:rPr>
        <w:t xml:space="preserve">Total budgeted cost: </w:t>
      </w:r>
      <w:r w:rsidRPr="00BD39EF">
        <w:rPr>
          <w:b/>
          <w:bCs/>
          <w:color w:val="FF0000"/>
          <w:sz w:val="32"/>
          <w:szCs w:val="32"/>
        </w:rPr>
        <w:t>£</w:t>
      </w:r>
      <w:r w:rsidR="00C139AF" w:rsidRPr="00BD39EF">
        <w:rPr>
          <w:b/>
          <w:bCs/>
          <w:color w:val="FF0000"/>
          <w:sz w:val="32"/>
          <w:szCs w:val="32"/>
        </w:rPr>
        <w:t>269,272</w:t>
      </w:r>
    </w:p>
    <w:p w14:paraId="3869A3C5" w14:textId="47BC853F" w:rsidR="001F25E7" w:rsidRDefault="001F25E7">
      <w:pPr>
        <w:rPr>
          <w:rFonts w:ascii="Arial" w:hAnsi="Arial" w:cs="Arial"/>
          <w:sz w:val="24"/>
          <w:szCs w:val="24"/>
        </w:rPr>
      </w:pPr>
    </w:p>
    <w:p w14:paraId="79D5250B" w14:textId="77777777" w:rsidR="001F25E7" w:rsidRDefault="001F25E7" w:rsidP="001F25E7">
      <w:pPr>
        <w:pStyle w:val="Heading1"/>
      </w:pPr>
      <w:r>
        <w:lastRenderedPageBreak/>
        <w:t>Part B: Review of outcomes in the previous academic year</w:t>
      </w:r>
    </w:p>
    <w:p w14:paraId="00FB0DD6" w14:textId="77777777" w:rsidR="001F25E7" w:rsidRDefault="001F25E7" w:rsidP="001F25E7">
      <w:pPr>
        <w:pStyle w:val="Heading2"/>
      </w:pPr>
      <w:r>
        <w:t>Pupil premium strategy outcomes</w:t>
      </w:r>
    </w:p>
    <w:p w14:paraId="3A4E8184" w14:textId="15AB301F" w:rsidR="001F25E7" w:rsidRDefault="001F25E7" w:rsidP="001F25E7">
      <w:r>
        <w:t>This details the impact that our pupil premium activity had on pupils in the 202</w:t>
      </w:r>
      <w:r w:rsidR="00C5599F">
        <w:t>2</w:t>
      </w:r>
      <w:r>
        <w:t xml:space="preserve"> to 202</w:t>
      </w:r>
      <w:r w:rsidR="00C5599F">
        <w:t>3</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1F25E7" w14:paraId="074F07FB" w14:textId="77777777" w:rsidTr="001F25E7">
        <w:trPr>
          <w:trHeight w:val="11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B7653" w14:textId="0DE16856" w:rsidR="001F25E7" w:rsidRDefault="00AA3B33">
            <w:pPr>
              <w:spacing w:after="10" w:line="242" w:lineRule="auto"/>
            </w:pPr>
            <w:r>
              <w:t>Over 50% of our children were able to access support from Rainbow Room (Nurture) with measurable improvement of their Boxall Profile scores, showing a positive impact on their SEMH needs.</w:t>
            </w:r>
          </w:p>
          <w:p w14:paraId="1B6C6F81" w14:textId="42B57159" w:rsidR="00AA3B33" w:rsidRDefault="00AA3B33">
            <w:pPr>
              <w:spacing w:after="10" w:line="242" w:lineRule="auto"/>
            </w:pPr>
            <w:r>
              <w:t xml:space="preserve">Our PSA (Parent Support Adviser) supported 48 vulnerable families, which enabled them to gain vital financial, parenting, health and mental health support. The impact of this was increased levels of attendance for the children, access to the right support and improved levels of readiness to learn. </w:t>
            </w:r>
          </w:p>
          <w:p w14:paraId="48873D7F" w14:textId="45CA3C46" w:rsidR="001F25E7" w:rsidRDefault="00AA3B33" w:rsidP="00AA3B33">
            <w:pPr>
              <w:spacing w:after="10" w:line="242" w:lineRule="auto"/>
            </w:pPr>
            <w:r>
              <w:t xml:space="preserve">KS1 and KS2 Teaching Intervention enabled children to make accelerated progress to ensure that the impact of the pandemic was </w:t>
            </w:r>
            <w:proofErr w:type="gramStart"/>
            <w:r>
              <w:t>reduced</w:t>
            </w:r>
            <w:proofErr w:type="gramEnd"/>
            <w:r>
              <w:t xml:space="preserve"> and gaps were narrowed. </w:t>
            </w:r>
          </w:p>
        </w:tc>
      </w:tr>
    </w:tbl>
    <w:p w14:paraId="7DF1EFA9" w14:textId="77777777" w:rsidR="001F25E7" w:rsidRDefault="001F25E7" w:rsidP="001F25E7">
      <w:pPr>
        <w:pStyle w:val="Heading2"/>
        <w:spacing w:before="600"/>
      </w:pPr>
      <w:r>
        <w:t>Externally provided programmes</w:t>
      </w:r>
    </w:p>
    <w:p w14:paraId="45843189" w14:textId="77777777" w:rsidR="001F25E7" w:rsidRDefault="001F25E7" w:rsidP="001F25E7">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588"/>
        <w:gridCol w:w="4428"/>
      </w:tblGrid>
      <w:tr w:rsidR="001F25E7" w14:paraId="3BD0AC15" w14:textId="77777777" w:rsidTr="001F25E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14:paraId="7B6D3A72" w14:textId="77777777" w:rsidR="001F25E7" w:rsidRDefault="001F25E7">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14:paraId="286813E9" w14:textId="77777777" w:rsidR="001F25E7" w:rsidRDefault="001F25E7">
            <w:pPr>
              <w:pStyle w:val="TableHeader"/>
              <w:jc w:val="left"/>
            </w:pPr>
            <w:r>
              <w:t>Provider</w:t>
            </w:r>
          </w:p>
        </w:tc>
      </w:tr>
      <w:tr w:rsidR="001F25E7" w14:paraId="48CFF6A5" w14:textId="77777777" w:rsidTr="001F25E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684AF" w14:textId="77777777" w:rsidR="001F25E7" w:rsidRDefault="001F25E7">
            <w:pPr>
              <w:pStyle w:val="TableRow"/>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D0C5C" w14:textId="77777777" w:rsidR="001F25E7" w:rsidRDefault="001F25E7">
            <w:pPr>
              <w:pStyle w:val="TableRowCentered"/>
              <w:jc w:val="left"/>
            </w:pPr>
          </w:p>
        </w:tc>
      </w:tr>
      <w:tr w:rsidR="001F25E7" w14:paraId="4E9A88BD" w14:textId="77777777" w:rsidTr="001F25E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5EDE2" w14:textId="77777777" w:rsidR="001F25E7" w:rsidRDefault="001F25E7">
            <w:pPr>
              <w:pStyle w:val="TableRow"/>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3DE0E" w14:textId="77777777" w:rsidR="001F25E7" w:rsidRDefault="001F25E7">
            <w:pPr>
              <w:pStyle w:val="TableRowCentered"/>
              <w:jc w:val="left"/>
            </w:pPr>
          </w:p>
        </w:tc>
      </w:tr>
    </w:tbl>
    <w:p w14:paraId="197CA9B5" w14:textId="77777777" w:rsidR="001F25E7" w:rsidRDefault="001F25E7" w:rsidP="001F25E7">
      <w:pPr>
        <w:pStyle w:val="Heading2"/>
        <w:spacing w:before="600"/>
      </w:pPr>
      <w:r>
        <w:t>Service pupil premium funding (optional)</w:t>
      </w:r>
    </w:p>
    <w:p w14:paraId="5E873F92" w14:textId="77777777" w:rsidR="001F25E7" w:rsidRDefault="001F25E7" w:rsidP="001F25E7">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581"/>
        <w:gridCol w:w="4435"/>
      </w:tblGrid>
      <w:tr w:rsidR="001F25E7" w14:paraId="329720A0" w14:textId="77777777" w:rsidTr="001F25E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14:paraId="059EB46F" w14:textId="77777777" w:rsidR="001F25E7" w:rsidRDefault="001F25E7">
            <w:pPr>
              <w:pStyle w:val="TableHeader"/>
              <w:jc w:val="left"/>
            </w:pPr>
            <w:bookmarkStart w:id="0"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14:paraId="347CCB7C" w14:textId="77777777" w:rsidR="001F25E7" w:rsidRDefault="001F25E7">
            <w:pPr>
              <w:pStyle w:val="TableHeader"/>
              <w:jc w:val="left"/>
            </w:pPr>
            <w:r>
              <w:rPr>
                <w:bCs/>
              </w:rPr>
              <w:t xml:space="preserve">Details </w:t>
            </w:r>
          </w:p>
        </w:tc>
      </w:tr>
      <w:tr w:rsidR="001F25E7" w14:paraId="1D500526" w14:textId="77777777" w:rsidTr="001F25E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B6606" w14:textId="77777777" w:rsidR="001F25E7" w:rsidRDefault="001F25E7">
            <w:pPr>
              <w:pStyle w:val="TableRow"/>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5F476" w14:textId="77777777" w:rsidR="001F25E7" w:rsidRDefault="001F25E7">
            <w:pPr>
              <w:pStyle w:val="TableRowCentered"/>
              <w:jc w:val="left"/>
              <w:rPr>
                <w:sz w:val="22"/>
                <w:szCs w:val="22"/>
              </w:rPr>
            </w:pPr>
          </w:p>
        </w:tc>
      </w:tr>
      <w:tr w:rsidR="001F25E7" w14:paraId="13751814" w14:textId="77777777" w:rsidTr="001F25E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231B6" w14:textId="77777777" w:rsidR="001F25E7" w:rsidRDefault="001F25E7">
            <w:pPr>
              <w:pStyle w:val="TableRow"/>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9E1B7" w14:textId="77777777" w:rsidR="001F25E7" w:rsidRDefault="001F25E7">
            <w:pPr>
              <w:pStyle w:val="TableRowCentered"/>
              <w:jc w:val="left"/>
              <w:rPr>
                <w:sz w:val="22"/>
                <w:szCs w:val="22"/>
              </w:rPr>
            </w:pPr>
          </w:p>
        </w:tc>
      </w:tr>
      <w:bookmarkEnd w:id="0"/>
    </w:tbl>
    <w:p w14:paraId="0E296EA4" w14:textId="77777777" w:rsidR="001F25E7" w:rsidRDefault="001F25E7" w:rsidP="001F25E7">
      <w:pPr>
        <w:rPr>
          <w:rFonts w:ascii="Arial" w:hAnsi="Arial"/>
          <w:color w:val="0D0D0D"/>
          <w:sz w:val="24"/>
          <w:szCs w:val="24"/>
        </w:rPr>
      </w:pPr>
    </w:p>
    <w:p w14:paraId="668645F8" w14:textId="77777777" w:rsidR="001F25E7" w:rsidRDefault="001F25E7" w:rsidP="001F25E7"/>
    <w:p w14:paraId="2650A312" w14:textId="77777777" w:rsidR="001F25E7" w:rsidRPr="00B041F7" w:rsidRDefault="001F25E7">
      <w:pPr>
        <w:rPr>
          <w:rFonts w:ascii="Arial" w:hAnsi="Arial" w:cs="Arial"/>
          <w:b/>
          <w:color w:val="2F5496" w:themeColor="accent5" w:themeShade="BF"/>
          <w:sz w:val="24"/>
          <w:szCs w:val="24"/>
        </w:rPr>
      </w:pPr>
    </w:p>
    <w:sectPr w:rsidR="001F25E7" w:rsidRPr="00B041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17934"/>
    <w:multiLevelType w:val="hybridMultilevel"/>
    <w:tmpl w:val="429E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945F1"/>
    <w:multiLevelType w:val="hybridMultilevel"/>
    <w:tmpl w:val="E89A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6245EB"/>
    <w:multiLevelType w:val="hybridMultilevel"/>
    <w:tmpl w:val="2F5EA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32245F"/>
    <w:multiLevelType w:val="hybridMultilevel"/>
    <w:tmpl w:val="2CD44CE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5660758C"/>
    <w:multiLevelType w:val="hybridMultilevel"/>
    <w:tmpl w:val="8EA00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9570650">
    <w:abstractNumId w:val="3"/>
  </w:num>
  <w:num w:numId="2" w16cid:durableId="191849096">
    <w:abstractNumId w:val="2"/>
  </w:num>
  <w:num w:numId="3" w16cid:durableId="1314603807">
    <w:abstractNumId w:val="0"/>
  </w:num>
  <w:num w:numId="4" w16cid:durableId="623460337">
    <w:abstractNumId w:val="4"/>
  </w:num>
  <w:num w:numId="5" w16cid:durableId="1086456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FF6"/>
    <w:rsid w:val="0003350D"/>
    <w:rsid w:val="0007133D"/>
    <w:rsid w:val="00123343"/>
    <w:rsid w:val="00143AA4"/>
    <w:rsid w:val="001C6A60"/>
    <w:rsid w:val="001F25E7"/>
    <w:rsid w:val="002011D7"/>
    <w:rsid w:val="00231C72"/>
    <w:rsid w:val="00232313"/>
    <w:rsid w:val="002C6079"/>
    <w:rsid w:val="003263DD"/>
    <w:rsid w:val="003344DB"/>
    <w:rsid w:val="003C632A"/>
    <w:rsid w:val="003E7ACD"/>
    <w:rsid w:val="004D2CB6"/>
    <w:rsid w:val="004D5EB5"/>
    <w:rsid w:val="00550471"/>
    <w:rsid w:val="00574C1D"/>
    <w:rsid w:val="00640D51"/>
    <w:rsid w:val="00663722"/>
    <w:rsid w:val="006B383B"/>
    <w:rsid w:val="006C74FE"/>
    <w:rsid w:val="00714135"/>
    <w:rsid w:val="00717A3E"/>
    <w:rsid w:val="0075605C"/>
    <w:rsid w:val="007560C8"/>
    <w:rsid w:val="00784BC7"/>
    <w:rsid w:val="00797D2B"/>
    <w:rsid w:val="007B01AC"/>
    <w:rsid w:val="00834F4F"/>
    <w:rsid w:val="008B1980"/>
    <w:rsid w:val="00976090"/>
    <w:rsid w:val="009D2369"/>
    <w:rsid w:val="00A16EEE"/>
    <w:rsid w:val="00A7587A"/>
    <w:rsid w:val="00AA3B33"/>
    <w:rsid w:val="00AB73B4"/>
    <w:rsid w:val="00AC046A"/>
    <w:rsid w:val="00B041F7"/>
    <w:rsid w:val="00B61175"/>
    <w:rsid w:val="00B62A29"/>
    <w:rsid w:val="00B76E97"/>
    <w:rsid w:val="00BD0594"/>
    <w:rsid w:val="00BD39EF"/>
    <w:rsid w:val="00C0005F"/>
    <w:rsid w:val="00C139AF"/>
    <w:rsid w:val="00C5599F"/>
    <w:rsid w:val="00C864D4"/>
    <w:rsid w:val="00CD1A80"/>
    <w:rsid w:val="00CE2C67"/>
    <w:rsid w:val="00CF0D75"/>
    <w:rsid w:val="00D00390"/>
    <w:rsid w:val="00D1182E"/>
    <w:rsid w:val="00D66BAB"/>
    <w:rsid w:val="00D90181"/>
    <w:rsid w:val="00DA70A9"/>
    <w:rsid w:val="00DB00C4"/>
    <w:rsid w:val="00DD550D"/>
    <w:rsid w:val="00DF32E7"/>
    <w:rsid w:val="00E15A7D"/>
    <w:rsid w:val="00E34FF6"/>
    <w:rsid w:val="00F30F05"/>
    <w:rsid w:val="00F34F61"/>
    <w:rsid w:val="00F947F8"/>
    <w:rsid w:val="00FB3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39DD"/>
  <w15:chartTrackingRefBased/>
  <w15:docId w15:val="{3963FA15-581A-47A7-B4CC-B574DD2B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5E7"/>
    <w:pPr>
      <w:pageBreakBefore/>
      <w:suppressAutoHyphens/>
      <w:autoSpaceDN w:val="0"/>
      <w:spacing w:after="240" w:line="240" w:lineRule="auto"/>
      <w:outlineLvl w:val="0"/>
    </w:pPr>
    <w:rPr>
      <w:rFonts w:ascii="Arial" w:eastAsia="Times New Roman" w:hAnsi="Arial" w:cs="Times New Roman"/>
      <w:b/>
      <w:color w:val="104F75"/>
      <w:sz w:val="36"/>
      <w:szCs w:val="24"/>
      <w:lang w:eastAsia="en-GB"/>
    </w:rPr>
  </w:style>
  <w:style w:type="paragraph" w:styleId="Heading2">
    <w:name w:val="heading 2"/>
    <w:basedOn w:val="Normal"/>
    <w:next w:val="Normal"/>
    <w:link w:val="Heading2Char"/>
    <w:uiPriority w:val="9"/>
    <w:semiHidden/>
    <w:unhideWhenUsed/>
    <w:qFormat/>
    <w:rsid w:val="001F25E7"/>
    <w:pPr>
      <w:keepNext/>
      <w:suppressAutoHyphens/>
      <w:autoSpaceDN w:val="0"/>
      <w:spacing w:before="480" w:after="240" w:line="240" w:lineRule="auto"/>
      <w:outlineLvl w:val="1"/>
    </w:pPr>
    <w:rPr>
      <w:rFonts w:ascii="Arial" w:eastAsia="Times New Roman" w:hAnsi="Arial"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4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44DB"/>
    <w:pPr>
      <w:ind w:left="720"/>
      <w:contextualSpacing/>
    </w:pPr>
  </w:style>
  <w:style w:type="paragraph" w:styleId="NoSpacing">
    <w:name w:val="No Spacing"/>
    <w:uiPriority w:val="1"/>
    <w:qFormat/>
    <w:rsid w:val="00CF0D75"/>
    <w:pPr>
      <w:spacing w:after="0" w:line="240" w:lineRule="auto"/>
    </w:pPr>
    <w:rPr>
      <w:rFonts w:ascii="Calibri" w:eastAsia="Calibri" w:hAnsi="Calibri" w:cs="Times New Roman"/>
      <w:sz w:val="20"/>
      <w:szCs w:val="20"/>
    </w:rPr>
  </w:style>
  <w:style w:type="character" w:customStyle="1" w:styleId="Heading1Char">
    <w:name w:val="Heading 1 Char"/>
    <w:basedOn w:val="DefaultParagraphFont"/>
    <w:link w:val="Heading1"/>
    <w:uiPriority w:val="9"/>
    <w:rsid w:val="001F25E7"/>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uiPriority w:val="9"/>
    <w:semiHidden/>
    <w:rsid w:val="001F25E7"/>
    <w:rPr>
      <w:rFonts w:ascii="Arial" w:eastAsia="Times New Roman" w:hAnsi="Arial" w:cs="Times New Roman"/>
      <w:b/>
      <w:color w:val="104F75"/>
      <w:sz w:val="32"/>
      <w:szCs w:val="32"/>
      <w:lang w:eastAsia="en-GB"/>
    </w:rPr>
  </w:style>
  <w:style w:type="paragraph" w:customStyle="1" w:styleId="TableHeader">
    <w:name w:val="TableHeader"/>
    <w:rsid w:val="001F25E7"/>
    <w:pPr>
      <w:suppressAutoHyphens/>
      <w:autoSpaceDN w:val="0"/>
      <w:spacing w:before="60" w:after="60" w:line="240" w:lineRule="auto"/>
      <w:ind w:left="57" w:right="57"/>
      <w:jc w:val="center"/>
    </w:pPr>
    <w:rPr>
      <w:rFonts w:ascii="Arial" w:eastAsia="Times New Roman" w:hAnsi="Arial" w:cs="Times New Roman"/>
      <w:b/>
      <w:color w:val="0D0D0D"/>
      <w:sz w:val="24"/>
      <w:szCs w:val="24"/>
      <w:lang w:eastAsia="en-GB"/>
    </w:rPr>
  </w:style>
  <w:style w:type="paragraph" w:customStyle="1" w:styleId="TableRow">
    <w:name w:val="TableRow"/>
    <w:rsid w:val="001F25E7"/>
    <w:pPr>
      <w:suppressAutoHyphens/>
      <w:autoSpaceDN w:val="0"/>
      <w:spacing w:before="60" w:after="60" w:line="240" w:lineRule="auto"/>
      <w:ind w:left="57" w:right="57"/>
    </w:pPr>
    <w:rPr>
      <w:rFonts w:ascii="Arial" w:eastAsia="Times New Roman" w:hAnsi="Arial" w:cs="Times New Roman"/>
      <w:color w:val="0D0D0D"/>
      <w:sz w:val="24"/>
      <w:szCs w:val="24"/>
      <w:lang w:eastAsia="en-GB"/>
    </w:rPr>
  </w:style>
  <w:style w:type="paragraph" w:customStyle="1" w:styleId="TableRowCentered">
    <w:name w:val="TableRowCentered"/>
    <w:basedOn w:val="TableRow"/>
    <w:rsid w:val="001F25E7"/>
    <w:pPr>
      <w:jc w:val="center"/>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4286">
      <w:bodyDiv w:val="1"/>
      <w:marLeft w:val="0"/>
      <w:marRight w:val="0"/>
      <w:marTop w:val="0"/>
      <w:marBottom w:val="0"/>
      <w:divBdr>
        <w:top w:val="none" w:sz="0" w:space="0" w:color="auto"/>
        <w:left w:val="none" w:sz="0" w:space="0" w:color="auto"/>
        <w:bottom w:val="none" w:sz="0" w:space="0" w:color="auto"/>
        <w:right w:val="none" w:sz="0" w:space="0" w:color="auto"/>
      </w:divBdr>
    </w:div>
    <w:div w:id="205869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2154</Words>
  <Characters>12281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Howard</dc:creator>
  <cp:keywords/>
  <dc:description/>
  <cp:lastModifiedBy>Kate Howard</cp:lastModifiedBy>
  <cp:revision>2</cp:revision>
  <dcterms:created xsi:type="dcterms:W3CDTF">2025-01-28T19:08:00Z</dcterms:created>
  <dcterms:modified xsi:type="dcterms:W3CDTF">2025-01-28T19:08:00Z</dcterms:modified>
</cp:coreProperties>
</file>